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8"/>
        <w:tblW w:w="2575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92"/>
        <w:gridCol w:w="1387"/>
        <w:gridCol w:w="2408"/>
        <w:gridCol w:w="1321"/>
        <w:gridCol w:w="884"/>
        <w:gridCol w:w="940"/>
        <w:gridCol w:w="1321"/>
        <w:gridCol w:w="16929"/>
        <w:gridCol w:w="70"/>
      </w:tblGrid>
      <w:tr w14:paraId="4FBE8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0" w:type="dxa"/>
          <w:trHeight w:val="566" w:hRule="atLeast"/>
        </w:trPr>
        <w:tc>
          <w:tcPr>
            <w:tcW w:w="0" w:type="auto"/>
            <w:tcBorders>
              <w:top w:val="nil"/>
              <w:left w:val="nil"/>
              <w:bottom w:val="nil"/>
              <w:right w:val="nil"/>
            </w:tcBorders>
            <w:shd w:val="clear" w:color="auto" w:fill="auto"/>
            <w:noWrap/>
            <w:vAlign w:val="center"/>
          </w:tcPr>
          <w:p w14:paraId="7D3F643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56"/>
                <w:szCs w:val="56"/>
                <w:u w:val="none"/>
                <w:lang w:val="en-US" w:eastAsia="zh-CN" w:bidi="ar"/>
              </w:rPr>
            </w:pPr>
          </w:p>
        </w:tc>
        <w:tc>
          <w:tcPr>
            <w:tcW w:w="25190" w:type="dxa"/>
            <w:gridSpan w:val="7"/>
            <w:tcBorders>
              <w:top w:val="nil"/>
              <w:left w:val="nil"/>
              <w:bottom w:val="nil"/>
              <w:right w:val="nil"/>
            </w:tcBorders>
            <w:shd w:val="clear" w:color="auto" w:fill="auto"/>
            <w:noWrap/>
            <w:vAlign w:val="center"/>
          </w:tcPr>
          <w:p w14:paraId="7A9CFF5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b/>
                <w:bCs/>
                <w:i w:val="0"/>
                <w:iCs w:val="0"/>
                <w:color w:val="000000"/>
                <w:sz w:val="56"/>
                <w:szCs w:val="56"/>
                <w:u w:val="none"/>
              </w:rPr>
            </w:pPr>
            <w:r>
              <w:rPr>
                <w:rFonts w:hint="eastAsia" w:ascii="宋体" w:hAnsi="宋体" w:eastAsia="宋体" w:cs="宋体"/>
                <w:b/>
                <w:bCs/>
                <w:i w:val="0"/>
                <w:iCs w:val="0"/>
                <w:color w:val="000000"/>
                <w:kern w:val="0"/>
                <w:sz w:val="36"/>
                <w:szCs w:val="36"/>
                <w:u w:val="none"/>
                <w:lang w:val="en-US" w:eastAsia="zh-CN" w:bidi="ar"/>
              </w:rPr>
              <w:t>2026年项目资金申请购买设备清单</w:t>
            </w:r>
          </w:p>
        </w:tc>
      </w:tr>
      <w:tr w14:paraId="59C83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63590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D1DC3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医疗设备名称</w:t>
            </w:r>
          </w:p>
        </w:tc>
        <w:tc>
          <w:tcPr>
            <w:tcW w:w="2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2AEA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设备明细</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5EE8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拟采购数量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F3108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单价（万元）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9831D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总价格（万元）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9ED7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国产或进口</w:t>
            </w:r>
          </w:p>
        </w:tc>
        <w:tc>
          <w:tcPr>
            <w:tcW w:w="169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E23A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参数</w:t>
            </w:r>
          </w:p>
        </w:tc>
      </w:tr>
      <w:tr w14:paraId="43A75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2ECF6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A2254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心肺复苏机</w:t>
            </w:r>
          </w:p>
        </w:tc>
        <w:tc>
          <w:tcPr>
            <w:tcW w:w="2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6DFB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4250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50878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AA8C4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47EF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w:t>
            </w:r>
          </w:p>
        </w:tc>
        <w:tc>
          <w:tcPr>
            <w:tcW w:w="169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D50CF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1.★按压原理：采用胸腔接触式按压方式，胸部无负荷、垂直按压、自动中心位置定位；背部有硬质支撑。</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2.驱动方式：电动电控。</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机械结构：为双杆两侧固定结构，固定和支撑按压主机必须是使用硬质材料制成，无有弹性软质材料，确保有效的按压压力及按压深度。功能操作界面在设备上方，便于按压位置的快速准确定位、操作清晰方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4.▲适用胸廓范围：最大胸宽≥47±2.5cm，胸腔高度范围≥13.3-30.3 cm，误差≤±1cm。（需提供注册检验报告证明）</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5.工作状态：最大工作倾斜度≥66°，具有担架固定孔位，可固定担架上，确保下楼梯、转运途中能持续稳定实施胸腔按压，完全达到上述功能。（需提供检验报告证明）</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6.具有气道开放垫，便于患者胸腔回弹及气道打开有效通气。</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7.▲主机具有数据显示屏，≥3.5英寸，至少可显示胸外按压分数（CCF）实时数据及趋势图、按压模式、按压深度、按压频率、按压时间等关键参数指标。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8.在按压深度为5.6cm时，实际按压峰值压力＞70公斤。（需提供注册检验报告证明）</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9.除颤状态下，按暂停键，除颤完成后，再次按暂停键，恢复按压，期间不间断CCF时间记录。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10.按压频率：100-120 次／分钟，连续可调；也可按3挡设置，100次/分钟，110次/分钟、120次/分钟，可由低向高或由高向低，连续调节按压频率；实际按压频率与设置值误差为≤±1 次/分钟。确保不同身高体重的患者快速设置按压。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11.按压深度：0-56mm范围，支持步进为1mm的连续可调；也可按3挡设置，3.6cm，4.6cm及5.6cm，可由低向高或由高向低，连续调节按压深度；误差为≦±0.2cm。确保不同身高体重的患者快速设置按压。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12.按压通气模式：15:2 按压模式、30:2 按压模式、连续按压通气模式（CCV模式）。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13.在 15:2 及 30:2 模式下，通气停顿时间不大于 3 秒。</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14.▲电池负载（最大压力85公斤）情况下运行时间≥70分钟，电池负载为60公斤时运行≥115分钟，电池空载运行时间≥150分钟。（需提供检验报告证明）</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15.充电时间≤90分钟。（需提供检验报告证明）</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16.具有电池电量显示与低电量报警功能，电池低电量报警后，设备至少还能工作35分钟。（需提供检验报告证明）</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17.数据储存：≥16GB,可储存至少10000个事件数据，通过 U盘进行数据加密导出。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18.设备支持连接WIFI，实时传输监测数据和报警数据。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19.▲设备能自动生成输出心肺复苏功能及实时效果监测分析报告，抢救结束后即可统计CCF、按压总时间、心肺复苏总时间、按压总次数、最长按压中断时间、按压中断总时间、中断总次数（＞10秒）、按压频率、按压深度等相关抢救数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20.具有单独电池离线查看电量功能，保证设备正常安全有效工作。（需提供检验报告证明）</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21.设备具备查看电池使用寿命功能。（需提供检验报告证明）</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22.防电击类型程度：Ⅱ类CF型，应用部分可与患者心脏直接接触的使用；具有双重绝缘或加强绝缘设计，无需专用接地线，满足紧急医疗服务环境中或移动的救护车内无地线环境使用；同时具备内部电源的供电设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23.应用部分具有除颤放电效应防护，除颤时无需移开设备以减少按压中断时间，提高抢救成功率。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24.整机重量（含电池）≤6.5kg。（需提供检验报告证明）</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25.▲主机可快速上下升降，可根据患者体形差异和操作环境的不同，快速将按压头与患者胸部定位，主机重心可调节，按压稳定。</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配置清单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 胸腔按压机主机 1 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 按压背板 1 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 可充电锂电池 1块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 电源适配器及电源线 1 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 负压吸盘 1件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 气道开放垫 1 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 使用说明书 1本</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 便携背包 1个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 胸腔按压机主机 1 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 按压背板 1 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 可充电锂电池 1块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 电源适配器及电源线 1 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 负压吸盘 1件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 气道开放垫 1 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 使用说明书 1本</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 便携背包 1个</w:t>
            </w:r>
          </w:p>
        </w:tc>
      </w:tr>
      <w:tr w14:paraId="0A116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0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DF7DA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F2092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体外膈肌起搏器</w:t>
            </w:r>
          </w:p>
        </w:tc>
        <w:tc>
          <w:tcPr>
            <w:tcW w:w="2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0F86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4E72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9316C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784F2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2F6A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w:t>
            </w:r>
            <w:bookmarkStart w:id="5" w:name="_GoBack"/>
            <w:bookmarkEnd w:id="5"/>
            <w:r>
              <w:rPr>
                <w:rFonts w:hint="eastAsia" w:ascii="宋体" w:hAnsi="宋体" w:eastAsia="宋体" w:cs="宋体"/>
                <w:i w:val="0"/>
                <w:iCs w:val="0"/>
                <w:color w:val="000000"/>
                <w:kern w:val="0"/>
                <w:sz w:val="22"/>
                <w:szCs w:val="22"/>
                <w:u w:val="none"/>
                <w:lang w:val="en-US" w:eastAsia="zh-CN" w:bidi="ar"/>
              </w:rPr>
              <w:t>产</w:t>
            </w:r>
          </w:p>
        </w:tc>
        <w:tc>
          <w:tcPr>
            <w:tcW w:w="169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22CD88">
            <w:pPr>
              <w:spacing w:line="276" w:lineRule="auto"/>
              <w:jc w:val="left"/>
              <w:rPr>
                <w:rFonts w:hint="eastAsia" w:ascii="宋体" w:hAnsi="宋体" w:eastAsia="宋体" w:cs="宋体"/>
                <w:sz w:val="24"/>
                <w:highlight w:val="yellow"/>
              </w:rPr>
            </w:pPr>
            <w:r>
              <w:rPr>
                <w:rFonts w:hint="eastAsia" w:ascii="宋体" w:hAnsi="宋体" w:eastAsia="宋体" w:cs="宋体"/>
                <w:sz w:val="24"/>
                <w:highlight w:val="yellow"/>
                <w:lang w:val="en-US"/>
              </w:rPr>
              <w:t>1</w:t>
            </w:r>
            <w:r>
              <w:rPr>
                <w:rFonts w:hint="eastAsia" w:ascii="宋体" w:hAnsi="宋体" w:eastAsia="宋体" w:cs="宋体"/>
                <w:sz w:val="24"/>
                <w:highlight w:val="yellow"/>
              </w:rPr>
              <w:t>、台式机设计，配推车结合使用；</w:t>
            </w:r>
          </w:p>
          <w:p w14:paraId="62F62625">
            <w:pPr>
              <w:spacing w:line="276" w:lineRule="auto"/>
              <w:jc w:val="left"/>
              <w:rPr>
                <w:rFonts w:hint="eastAsia" w:ascii="宋体" w:hAnsi="宋体" w:eastAsia="宋体" w:cs="宋体"/>
                <w:sz w:val="24"/>
                <w:highlight w:val="yellow"/>
              </w:rPr>
            </w:pPr>
            <w:r>
              <w:rPr>
                <w:rFonts w:hint="eastAsia" w:ascii="宋体" w:hAnsi="宋体" w:eastAsia="宋体" w:cs="宋体"/>
                <w:sz w:val="24"/>
                <w:highlight w:val="yellow"/>
                <w:lang w:val="en-US"/>
              </w:rPr>
              <w:t>2</w:t>
            </w:r>
            <w:r>
              <w:rPr>
                <w:rFonts w:hint="eastAsia" w:ascii="宋体" w:hAnsi="宋体" w:eastAsia="宋体" w:cs="宋体"/>
                <w:sz w:val="24"/>
                <w:highlight w:val="yellow"/>
              </w:rPr>
              <w:t>、高清触摸屏操作；</w:t>
            </w:r>
          </w:p>
          <w:p w14:paraId="61F25FF2">
            <w:pPr>
              <w:spacing w:line="276" w:lineRule="auto"/>
              <w:jc w:val="left"/>
              <w:rPr>
                <w:rFonts w:hint="eastAsia" w:ascii="宋体" w:hAnsi="宋体" w:eastAsia="宋体" w:cs="宋体"/>
                <w:sz w:val="24"/>
                <w:highlight w:val="yellow"/>
              </w:rPr>
            </w:pPr>
            <w:r>
              <w:rPr>
                <w:rFonts w:hint="eastAsia" w:ascii="宋体" w:hAnsi="宋体" w:eastAsia="宋体" w:cs="宋体"/>
                <w:sz w:val="24"/>
                <w:highlight w:val="yellow"/>
              </w:rPr>
              <w:t>4、双通道输出，每通道分左右，可单独调节；</w:t>
            </w:r>
          </w:p>
          <w:p w14:paraId="0E1584CC">
            <w:pPr>
              <w:spacing w:line="276" w:lineRule="auto"/>
              <w:jc w:val="left"/>
              <w:rPr>
                <w:rFonts w:hint="eastAsia" w:ascii="宋体" w:hAnsi="宋体" w:eastAsia="宋体" w:cs="宋体"/>
                <w:sz w:val="24"/>
                <w:highlight w:val="yellow"/>
              </w:rPr>
            </w:pPr>
            <w:r>
              <w:rPr>
                <w:rFonts w:hint="eastAsia" w:ascii="宋体" w:hAnsi="宋体" w:eastAsia="宋体" w:cs="宋体"/>
                <w:sz w:val="24"/>
                <w:highlight w:val="yellow"/>
              </w:rPr>
              <w:t>5、治疗时间：5～120分钟，分八档可调，允差为±5%；</w:t>
            </w:r>
          </w:p>
          <w:p w14:paraId="5D4EE1FA">
            <w:pPr>
              <w:spacing w:line="276" w:lineRule="auto"/>
              <w:jc w:val="left"/>
              <w:rPr>
                <w:rFonts w:hint="eastAsia" w:ascii="宋体" w:hAnsi="宋体" w:eastAsia="宋体" w:cs="宋体"/>
                <w:sz w:val="24"/>
                <w:highlight w:val="yellow"/>
              </w:rPr>
            </w:pPr>
            <w:r>
              <w:rPr>
                <w:rFonts w:hint="eastAsia" w:ascii="宋体" w:hAnsi="宋体" w:eastAsia="宋体" w:cs="宋体"/>
                <w:sz w:val="24"/>
                <w:highlight w:val="yellow"/>
              </w:rPr>
              <w:t>6、脉冲宽度：200μs，输出波形无调制，允差为±10%；</w:t>
            </w:r>
          </w:p>
          <w:p w14:paraId="19B13F49">
            <w:pPr>
              <w:spacing w:line="276" w:lineRule="auto"/>
              <w:jc w:val="left"/>
              <w:rPr>
                <w:rFonts w:hint="eastAsia" w:ascii="宋体" w:hAnsi="宋体" w:eastAsia="宋体" w:cs="宋体"/>
                <w:sz w:val="24"/>
                <w:highlight w:val="yellow"/>
              </w:rPr>
            </w:pPr>
            <w:r>
              <w:rPr>
                <w:rFonts w:hint="eastAsia" w:ascii="宋体" w:hAnsi="宋体" w:eastAsia="宋体" w:cs="宋体"/>
                <w:sz w:val="24"/>
                <w:highlight w:val="yellow"/>
              </w:rPr>
              <w:t>7、脉冲频率：30Hz、35Hz、40Hz、45Hz和50Hz可设定，允差为±10%；其对应的周期分别为1/30s、1/35s、1/40s、1/45s、1/50s、允差为±10%；</w:t>
            </w:r>
          </w:p>
          <w:p w14:paraId="2D56C79C">
            <w:pPr>
              <w:spacing w:line="276" w:lineRule="auto"/>
              <w:jc w:val="left"/>
              <w:rPr>
                <w:rFonts w:hint="eastAsia" w:ascii="宋体" w:hAnsi="宋体" w:eastAsia="宋体" w:cs="宋体"/>
                <w:sz w:val="24"/>
                <w:highlight w:val="yellow"/>
              </w:rPr>
            </w:pPr>
            <w:r>
              <w:rPr>
                <w:rFonts w:hint="eastAsia" w:ascii="宋体" w:hAnsi="宋体" w:eastAsia="宋体" w:cs="宋体"/>
                <w:sz w:val="24"/>
                <w:highlight w:val="yellow"/>
              </w:rPr>
              <w:t>8、负载抗阻500Ω时，输出脉冲幅度≤30V</w:t>
            </w:r>
          </w:p>
          <w:p w14:paraId="0D6DB65D">
            <w:pPr>
              <w:spacing w:line="276" w:lineRule="auto"/>
              <w:jc w:val="left"/>
              <w:rPr>
                <w:rFonts w:hint="eastAsia" w:ascii="宋体" w:hAnsi="宋体" w:eastAsia="宋体" w:cs="宋体"/>
                <w:sz w:val="24"/>
                <w:highlight w:val="yellow"/>
              </w:rPr>
            </w:pPr>
            <w:r>
              <w:rPr>
                <w:rFonts w:hint="eastAsia" w:ascii="宋体" w:hAnsi="宋体" w:eastAsia="宋体" w:cs="宋体"/>
                <w:sz w:val="24"/>
                <w:highlight w:val="yellow"/>
              </w:rPr>
              <w:t>9、开路时输出峰值电压≤500V</w:t>
            </w:r>
          </w:p>
          <w:p w14:paraId="30E9A5A4">
            <w:pPr>
              <w:spacing w:line="276" w:lineRule="auto"/>
              <w:jc w:val="left"/>
              <w:rPr>
                <w:rFonts w:hint="eastAsia" w:ascii="宋体" w:hAnsi="宋体" w:eastAsia="宋体" w:cs="宋体"/>
                <w:sz w:val="24"/>
                <w:highlight w:val="yellow"/>
              </w:rPr>
            </w:pPr>
            <w:r>
              <w:rPr>
                <w:rFonts w:hint="eastAsia" w:ascii="宋体" w:hAnsi="宋体" w:eastAsia="宋体" w:cs="宋体"/>
                <w:sz w:val="24"/>
                <w:highlight w:val="yellow"/>
              </w:rPr>
              <w:t>10、刺激强度：分30档可调，步距增量为1，每档位脉冲幅度增量≤1.0V；</w:t>
            </w:r>
          </w:p>
          <w:p w14:paraId="1F742F06">
            <w:pPr>
              <w:spacing w:line="276" w:lineRule="auto"/>
              <w:jc w:val="left"/>
              <w:rPr>
                <w:rFonts w:hint="eastAsia" w:ascii="宋体" w:hAnsi="宋体" w:eastAsia="宋体" w:cs="宋体"/>
                <w:sz w:val="24"/>
                <w:highlight w:val="yellow"/>
              </w:rPr>
            </w:pPr>
            <w:r>
              <w:rPr>
                <w:rFonts w:hint="eastAsia" w:ascii="宋体" w:hAnsi="宋体" w:eastAsia="宋体" w:cs="宋体"/>
                <w:sz w:val="24"/>
                <w:highlight w:val="yellow"/>
              </w:rPr>
              <w:t>11、刺激次数：5～15次/分钟可调，步距增量为1，对应周期分别为12s/次，6s/次，4s/次，允差为±10%；</w:t>
            </w:r>
          </w:p>
          <w:p w14:paraId="0E554B95">
            <w:pPr>
              <w:spacing w:line="276" w:lineRule="auto"/>
              <w:jc w:val="left"/>
              <w:rPr>
                <w:rFonts w:hint="eastAsia" w:ascii="宋体" w:hAnsi="宋体" w:eastAsia="宋体" w:cs="宋体"/>
                <w:sz w:val="24"/>
                <w:highlight w:val="yellow"/>
              </w:rPr>
            </w:pPr>
            <w:r>
              <w:rPr>
                <w:rFonts w:hint="eastAsia" w:ascii="宋体" w:hAnsi="宋体" w:eastAsia="宋体" w:cs="宋体"/>
                <w:sz w:val="24"/>
                <w:highlight w:val="yellow"/>
              </w:rPr>
              <w:t>12、具有指导患者或其他操作人员进行贴片的功能；</w:t>
            </w:r>
          </w:p>
          <w:p w14:paraId="1C67F058">
            <w:pPr>
              <w:spacing w:line="276" w:lineRule="auto"/>
              <w:jc w:val="left"/>
              <w:rPr>
                <w:rFonts w:hint="eastAsia" w:ascii="宋体" w:hAnsi="宋体" w:eastAsia="宋体" w:cs="宋体"/>
                <w:sz w:val="24"/>
                <w:highlight w:val="yellow"/>
              </w:rPr>
            </w:pPr>
            <w:r>
              <w:rPr>
                <w:rFonts w:hint="eastAsia" w:ascii="宋体" w:hAnsi="宋体" w:eastAsia="宋体" w:cs="宋体"/>
                <w:sz w:val="24"/>
                <w:highlight w:val="yellow"/>
              </w:rPr>
              <w:t>13、开机时有蜂鸣器提醒功能，正常输出时具有LED闪光指示的功能；</w:t>
            </w:r>
          </w:p>
          <w:p w14:paraId="6C339D9D">
            <w:pPr>
              <w:spacing w:line="276" w:lineRule="auto"/>
              <w:jc w:val="left"/>
              <w:rPr>
                <w:rFonts w:hint="eastAsia" w:ascii="宋体" w:hAnsi="宋体" w:eastAsia="宋体" w:cs="宋体"/>
                <w:sz w:val="24"/>
                <w:highlight w:val="yellow"/>
              </w:rPr>
            </w:pPr>
            <w:r>
              <w:rPr>
                <w:rFonts w:hint="eastAsia" w:ascii="宋体" w:hAnsi="宋体" w:eastAsia="宋体" w:cs="宋体"/>
                <w:sz w:val="24"/>
                <w:highlight w:val="yellow"/>
              </w:rPr>
              <w:t>14、工作时间有倒计时功能，结束治疗时有声音提示和图文提示；</w:t>
            </w:r>
          </w:p>
          <w:p w14:paraId="789B839F">
            <w:pPr>
              <w:spacing w:line="276" w:lineRule="auto"/>
              <w:jc w:val="left"/>
              <w:rPr>
                <w:rFonts w:hint="eastAsia" w:ascii="宋体" w:hAnsi="宋体" w:eastAsia="宋体" w:cs="宋体"/>
                <w:sz w:val="24"/>
                <w:highlight w:val="yellow"/>
              </w:rPr>
            </w:pPr>
            <w:r>
              <w:rPr>
                <w:rFonts w:hint="eastAsia" w:ascii="宋体" w:hAnsi="宋体" w:eastAsia="宋体" w:cs="宋体"/>
                <w:sz w:val="24"/>
                <w:highlight w:val="yellow"/>
              </w:rPr>
              <w:t>15、内置电池，并配置有电量提示功能；</w:t>
            </w:r>
          </w:p>
          <w:p w14:paraId="7B8B8591">
            <w:pPr>
              <w:spacing w:line="240" w:lineRule="atLeast"/>
              <w:jc w:val="left"/>
              <w:rPr>
                <w:rFonts w:hint="eastAsia" w:ascii="宋体" w:hAnsi="宋体" w:eastAsia="宋体" w:cs="宋体"/>
                <w:i w:val="0"/>
                <w:iCs w:val="0"/>
                <w:color w:val="000000"/>
                <w:sz w:val="22"/>
                <w:szCs w:val="22"/>
                <w:u w:val="none"/>
              </w:rPr>
            </w:pPr>
            <w:r>
              <w:rPr>
                <w:rFonts w:hint="eastAsia" w:ascii="宋体" w:hAnsi="宋体" w:eastAsia="宋体" w:cs="宋体"/>
                <w:sz w:val="24"/>
                <w:highlight w:val="yellow"/>
              </w:rPr>
              <w:t>16、包含嵌入式软件，《计算机软件著作权登记证书</w:t>
            </w:r>
            <w:r>
              <w:rPr>
                <w:rFonts w:hint="eastAsia" w:ascii="宋体" w:hAnsi="宋体" w:eastAsia="宋体" w:cs="宋体"/>
                <w:sz w:val="24"/>
                <w:highlight w:val="yellow"/>
                <w:lang w:val="en-US"/>
              </w:rPr>
              <w:t>》</w:t>
            </w:r>
          </w:p>
        </w:tc>
      </w:tr>
      <w:tr w14:paraId="63324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3B8FF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DCE93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内镜清洗设备</w:t>
            </w:r>
          </w:p>
        </w:tc>
        <w:tc>
          <w:tcPr>
            <w:tcW w:w="2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DB15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8159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0D8E9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8E24D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795A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w:t>
            </w:r>
          </w:p>
        </w:tc>
        <w:tc>
          <w:tcPr>
            <w:tcW w:w="169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401BC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内镜清洗工作站：用途：对软式内镜进行清洗、漂洗、消毒、末漂、干燥。</w:t>
            </w:r>
          </w:p>
          <w:p w14:paraId="530343D4">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lang w:val="en-US" w:eastAsia="zh-CN" w:bidi="ar"/>
              </w:rPr>
              <w:t>1、</w:t>
            </w:r>
            <w:r>
              <w:rPr>
                <w:rFonts w:hint="eastAsia" w:ascii="宋体" w:hAnsi="宋体" w:eastAsia="宋体" w:cs="宋体"/>
                <w:i w:val="0"/>
                <w:iCs w:val="0"/>
                <w:color w:val="000000"/>
                <w:kern w:val="0"/>
                <w:sz w:val="22"/>
                <w:szCs w:val="22"/>
                <w:u w:val="none"/>
                <w:lang w:val="en-US" w:eastAsia="zh-CN" w:bidi="ar"/>
              </w:rPr>
              <w:t>采用高分子复合材料（ABS+亚克力PMMA）整体热合吸塑成型，设备整体高度≥1500mm。</w:t>
            </w:r>
          </w:p>
          <w:p w14:paraId="4FB4CD46">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lang w:val="en-US" w:eastAsia="zh-CN" w:bidi="ar"/>
              </w:rPr>
              <w:t>2、</w:t>
            </w:r>
            <w:r>
              <w:rPr>
                <w:rFonts w:hint="eastAsia" w:ascii="宋体" w:hAnsi="宋体" w:eastAsia="宋体" w:cs="宋体"/>
                <w:i w:val="0"/>
                <w:iCs w:val="0"/>
                <w:color w:val="000000"/>
                <w:kern w:val="0"/>
                <w:sz w:val="22"/>
                <w:szCs w:val="22"/>
                <w:u w:val="none"/>
                <w:lang w:val="en-US" w:eastAsia="zh-CN" w:bidi="ar"/>
              </w:rPr>
              <w:t>清洗槽采用“前高后低”的防泛水设计，干燥台采用内凹式平台圆弧设计，干燥平台台面低于前端。</w:t>
            </w:r>
          </w:p>
          <w:p w14:paraId="2AD38693">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lang w:val="en-US" w:eastAsia="zh-CN" w:bidi="ar"/>
              </w:rPr>
              <w:t>3、</w:t>
            </w:r>
            <w:r>
              <w:rPr>
                <w:rFonts w:hint="eastAsia" w:ascii="宋体" w:hAnsi="宋体" w:eastAsia="宋体" w:cs="宋体"/>
                <w:i w:val="0"/>
                <w:iCs w:val="0"/>
                <w:color w:val="000000"/>
                <w:kern w:val="0"/>
                <w:sz w:val="22"/>
                <w:szCs w:val="22"/>
                <w:u w:val="none"/>
                <w:lang w:val="en-US" w:eastAsia="zh-CN" w:bidi="ar"/>
              </w:rPr>
              <w:t>采用分段式柜体，便于搬迁；柜体支架采用或优于不锈钢材质；柜门采用上挡板和下柜门分体设计，选用彩色钢化玻璃材质；</w:t>
            </w:r>
          </w:p>
          <w:p w14:paraId="69222C5A">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lang w:val="en-US" w:eastAsia="zh-CN" w:bidi="ar"/>
              </w:rPr>
              <w:t>4、</w:t>
            </w:r>
            <w:r>
              <w:rPr>
                <w:rFonts w:hint="eastAsia" w:ascii="宋体" w:hAnsi="宋体" w:eastAsia="宋体" w:cs="宋体"/>
                <w:i w:val="0"/>
                <w:iCs w:val="0"/>
                <w:color w:val="000000"/>
                <w:kern w:val="0"/>
                <w:sz w:val="22"/>
                <w:szCs w:val="22"/>
                <w:u w:val="none"/>
                <w:lang w:val="en-US" w:eastAsia="zh-CN" w:bidi="ar"/>
              </w:rPr>
              <w:t>内镜清洗工作站消毒效果满足规范要求，检测菌落总数≤20cfu/件，不得检出致病性微生物</w:t>
            </w:r>
          </w:p>
          <w:p w14:paraId="5C31257F">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lang w:val="en-US" w:eastAsia="zh-CN" w:bidi="ar"/>
              </w:rPr>
              <w:t>5、</w:t>
            </w:r>
            <w:r>
              <w:rPr>
                <w:rFonts w:hint="eastAsia" w:ascii="宋体" w:hAnsi="宋体" w:eastAsia="宋体" w:cs="宋体"/>
                <w:i w:val="0"/>
                <w:iCs w:val="0"/>
                <w:color w:val="000000"/>
                <w:kern w:val="0"/>
                <w:sz w:val="22"/>
                <w:szCs w:val="22"/>
                <w:u w:val="none"/>
                <w:lang w:val="en-US" w:eastAsia="zh-CN" w:bidi="ar"/>
              </w:rPr>
              <w:t>水/气“一次性”全自动灌注器、酶液/消毒液全自动循环灌注器均采用隐藏式设计。</w:t>
            </w:r>
          </w:p>
          <w:p w14:paraId="27DF61A4">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lang w:val="en-US" w:eastAsia="zh-CN" w:bidi="ar"/>
              </w:rPr>
              <w:t>6、</w:t>
            </w:r>
            <w:r>
              <w:rPr>
                <w:rFonts w:hint="eastAsia" w:ascii="宋体" w:hAnsi="宋体" w:eastAsia="宋体" w:cs="宋体"/>
                <w:i w:val="0"/>
                <w:iCs w:val="0"/>
                <w:color w:val="000000"/>
                <w:kern w:val="0"/>
                <w:sz w:val="22"/>
                <w:szCs w:val="22"/>
                <w:u w:val="none"/>
                <w:lang w:val="en-US" w:eastAsia="zh-CN" w:bidi="ar"/>
              </w:rPr>
              <w:t>注水注气系统采用分离式设计，脉冲注水功能，在注水完成后自动实现注气的切换；</w:t>
            </w:r>
          </w:p>
          <w:p w14:paraId="3465CB1B">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lang w:val="en-US" w:eastAsia="zh-CN" w:bidi="ar"/>
              </w:rPr>
              <w:t>7、</w:t>
            </w:r>
            <w:r>
              <w:rPr>
                <w:rFonts w:hint="eastAsia" w:ascii="宋体" w:hAnsi="宋体" w:eastAsia="宋体" w:cs="宋体"/>
                <w:i w:val="0"/>
                <w:iCs w:val="0"/>
                <w:color w:val="000000"/>
                <w:kern w:val="0"/>
                <w:sz w:val="22"/>
                <w:szCs w:val="22"/>
                <w:u w:val="none"/>
                <w:lang w:val="en-US" w:eastAsia="zh-CN" w:bidi="ar"/>
              </w:rPr>
              <w:t>注液注气系统采用分离式设计，脉冲注液功能，在注液完成后自动实现注气的切换；</w:t>
            </w:r>
          </w:p>
          <w:p w14:paraId="623013B2">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lang w:val="en-US" w:eastAsia="zh-CN" w:bidi="ar"/>
              </w:rPr>
              <w:t>8、</w:t>
            </w:r>
            <w:r>
              <w:rPr>
                <w:rFonts w:hint="eastAsia" w:ascii="宋体" w:hAnsi="宋体" w:eastAsia="宋体" w:cs="宋体"/>
                <w:i w:val="0"/>
                <w:iCs w:val="0"/>
                <w:color w:val="000000"/>
                <w:kern w:val="0"/>
                <w:sz w:val="22"/>
                <w:szCs w:val="22"/>
                <w:u w:val="none"/>
                <w:lang w:val="en-US" w:eastAsia="zh-CN" w:bidi="ar"/>
              </w:rPr>
              <w:t>控制器可控制灌流时间，调节灌流清洗时间时可通过控制屏按键增加、减少；酶液/消毒液倒计时装置，独立记录灌注剩余时间；9、可对终末漂洗用水管道定期消毒，消毒对象包括0.2μm过滤滤芯、终末漂洗水枪及水枪管道、水龙头及灌流系统管道；</w:t>
            </w:r>
          </w:p>
          <w:p w14:paraId="3A2E1668">
            <w:pPr>
              <w:keepNext w:val="0"/>
              <w:keepLines w:val="0"/>
              <w:pageBreakBefore w:val="0"/>
              <w:widowControl/>
              <w:numPr>
                <w:ilvl w:val="-1"/>
                <w:numId w:val="0"/>
              </w:numPr>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10、采用医用无油空压机，空压机应与工作站主体为同一生产厂家；</w:t>
            </w:r>
          </w:p>
          <w:p w14:paraId="5E692EF1">
            <w:pPr>
              <w:keepNext w:val="0"/>
              <w:keepLines w:val="0"/>
              <w:pageBreakBefore w:val="0"/>
              <w:widowControl/>
              <w:numPr>
                <w:ilvl w:val="0"/>
                <w:numId w:val="5"/>
              </w:numPr>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具有气体处理器，可分离空气中的油污，水分，具有自动调节气压和自动过滤水分的功能；</w:t>
            </w:r>
          </w:p>
          <w:p w14:paraId="1760E0FC">
            <w:pPr>
              <w:keepNext w:val="0"/>
              <w:keepLines w:val="0"/>
              <w:pageBreakBefore w:val="0"/>
              <w:widowControl/>
              <w:numPr>
                <w:ilvl w:val="0"/>
                <w:numId w:val="5"/>
              </w:numPr>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可实现清洗液自动配比，清洗酶用完后，自动报警提示。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全自动内镜清洗消毒器：</w:t>
            </w:r>
          </w:p>
          <w:p w14:paraId="05EDEF63">
            <w:pPr>
              <w:keepNext w:val="0"/>
              <w:keepLines w:val="0"/>
              <w:pageBreakBefore w:val="0"/>
              <w:widowControl/>
              <w:numPr>
                <w:ilvl w:val="0"/>
                <w:numId w:val="6"/>
              </w:numPr>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用途：软式内镜的清洗和消毒，单槽可一次清洗≥2条内镜，具备测漏功能。</w:t>
            </w:r>
          </w:p>
          <w:p w14:paraId="2DE84283">
            <w:pPr>
              <w:keepNext w:val="0"/>
              <w:keepLines w:val="0"/>
              <w:pageBreakBefore w:val="0"/>
              <w:widowControl/>
              <w:numPr>
                <w:ilvl w:val="-1"/>
                <w:numId w:val="0"/>
              </w:numPr>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▲2、洗消槽材料采用或优于304不锈钢材质。（提供设备槽体实物图片证明）</w:t>
            </w:r>
          </w:p>
          <w:p w14:paraId="36C25F7E">
            <w:pPr>
              <w:keepNext w:val="0"/>
              <w:keepLines w:val="0"/>
              <w:pageBreakBefore w:val="0"/>
              <w:widowControl/>
              <w:numPr>
                <w:ilvl w:val="-1"/>
                <w:numId w:val="0"/>
              </w:numPr>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3、具有自身消毒功能，能对0.2μm在内的过滤器等管路进行消毒。</w:t>
            </w:r>
          </w:p>
          <w:p w14:paraId="04351FA1">
            <w:pPr>
              <w:keepNext w:val="0"/>
              <w:keepLines w:val="0"/>
              <w:pageBreakBefore w:val="0"/>
              <w:widowControl/>
              <w:numPr>
                <w:ilvl w:val="-1"/>
                <w:numId w:val="0"/>
              </w:numPr>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4、清洗槽内设旋转喷嘴和旋转喷淋臂对内镜外表面全方位侧地清洗消毒，同时具备循环水流对内镜所有内部管路持续冲刷清洗消毒。</w:t>
            </w:r>
          </w:p>
          <w:p w14:paraId="5AD8613E">
            <w:pPr>
              <w:keepNext w:val="0"/>
              <w:keepLines w:val="0"/>
              <w:pageBreakBefore w:val="0"/>
              <w:widowControl/>
              <w:numPr>
                <w:ilvl w:val="-1"/>
                <w:numId w:val="0"/>
              </w:numPr>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▲5、为保证清洗效果，在清洗阶段，添加清洗剂≥25ml。（提供有资质的检测机构出具的带 CMA 的检测报告复印件，并加盖投标人公章）</w:t>
            </w:r>
          </w:p>
          <w:p w14:paraId="61B23253">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lang w:val="en-US" w:eastAsia="zh-CN" w:bidi="ar"/>
              </w:rPr>
              <w:t>6、</w:t>
            </w:r>
            <w:r>
              <w:rPr>
                <w:rFonts w:hint="eastAsia" w:ascii="宋体" w:hAnsi="宋体" w:eastAsia="宋体" w:cs="宋体"/>
                <w:i w:val="0"/>
                <w:iCs w:val="0"/>
                <w:color w:val="000000"/>
                <w:kern w:val="0"/>
                <w:sz w:val="22"/>
                <w:szCs w:val="22"/>
                <w:u w:val="none"/>
                <w:lang w:val="en-US" w:eastAsia="zh-CN" w:bidi="ar"/>
              </w:rPr>
              <w:t>具备内管腔增压泵压力监测功能，每条内镜配备独立的内镜管腔监测模块，可实现内镜堵塞和接头脱落检测。</w:t>
            </w:r>
          </w:p>
          <w:p w14:paraId="745A0C5A">
            <w:pPr>
              <w:keepNext w:val="0"/>
              <w:keepLines w:val="0"/>
              <w:pageBreakBefore w:val="0"/>
              <w:widowControl/>
              <w:numPr>
                <w:ilvl w:val="-1"/>
                <w:numId w:val="0"/>
              </w:numPr>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▲7、具备附件超声清洗功能，可实现附件超声清洗功能，超声时间可设置。</w:t>
            </w:r>
          </w:p>
          <w:p w14:paraId="46056E93">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lang w:val="en-US" w:eastAsia="zh-CN" w:bidi="ar"/>
              </w:rPr>
              <w:t>8、</w:t>
            </w:r>
            <w:r>
              <w:rPr>
                <w:rFonts w:hint="eastAsia" w:ascii="宋体" w:hAnsi="宋体" w:eastAsia="宋体" w:cs="宋体"/>
                <w:i w:val="0"/>
                <w:iCs w:val="0"/>
                <w:color w:val="000000"/>
                <w:kern w:val="0"/>
                <w:sz w:val="22"/>
                <w:szCs w:val="22"/>
                <w:u w:val="none"/>
                <w:lang w:val="en-US" w:eastAsia="zh-CN" w:bidi="ar"/>
              </w:rPr>
              <w:t>过滤要求:设置3级水过滤器，外置过滤器过滤精度≥1μm，内置过滤器过滤精度≥0.45μm和≥0.2μm。</w:t>
            </w:r>
          </w:p>
          <w:p w14:paraId="44418AF6">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lang w:val="en-US" w:eastAsia="zh-CN" w:bidi="ar"/>
              </w:rPr>
              <w:t>9、</w:t>
            </w:r>
            <w:r>
              <w:rPr>
                <w:rFonts w:hint="eastAsia" w:ascii="宋体" w:hAnsi="宋体" w:eastAsia="宋体" w:cs="宋体"/>
                <w:i w:val="0"/>
                <w:iCs w:val="0"/>
                <w:color w:val="000000"/>
                <w:kern w:val="0"/>
                <w:sz w:val="22"/>
                <w:szCs w:val="22"/>
                <w:u w:val="none"/>
                <w:lang w:val="en-US" w:eastAsia="zh-CN" w:bidi="ar"/>
              </w:rPr>
              <w:t>具有空气干燥、酒精干燥两种干燥方式，对内镜内部管道进行干燥。</w:t>
            </w:r>
          </w:p>
          <w:p w14:paraId="409BDD0B">
            <w:pPr>
              <w:keepNext w:val="0"/>
              <w:keepLines w:val="0"/>
              <w:pageBreakBefore w:val="0"/>
              <w:widowControl/>
              <w:numPr>
                <w:ilvl w:val="-1"/>
                <w:numId w:val="0"/>
              </w:numPr>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▲10、酶/清洗时间≤120s，设备配套使用过氧乙酸消毒液，干燥/吹干时间≥30s，对枯草杆菌黑色变种芽孢的杀灭对数值＞3.00。（提供有资质的检测机构出具的带 CMA 的检测报告复印件，并加盖投标人公章）</w:t>
            </w:r>
          </w:p>
          <w:p w14:paraId="417A6154">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lang w:val="en-US" w:eastAsia="zh-CN" w:bidi="ar"/>
              </w:rPr>
              <w:t>11、</w:t>
            </w:r>
            <w:r>
              <w:rPr>
                <w:rFonts w:hint="eastAsia" w:ascii="宋体" w:hAnsi="宋体" w:eastAsia="宋体" w:cs="宋体"/>
                <w:i w:val="0"/>
                <w:iCs w:val="0"/>
                <w:color w:val="000000"/>
                <w:kern w:val="0"/>
                <w:sz w:val="22"/>
                <w:szCs w:val="22"/>
                <w:u w:val="none"/>
                <w:lang w:val="en-US" w:eastAsia="zh-CN" w:bidi="ar"/>
              </w:rPr>
              <w:t>主界面能实时显示内循环流量，当前运行状态，进消毒液量等信息。</w:t>
            </w:r>
          </w:p>
          <w:p w14:paraId="1965A4DA">
            <w:pPr>
              <w:keepNext w:val="0"/>
              <w:keepLines w:val="0"/>
              <w:pageBreakBefore w:val="0"/>
              <w:widowControl/>
              <w:numPr>
                <w:ilvl w:val="0"/>
                <w:numId w:val="5"/>
              </w:numPr>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具备消毒液浓度检测功能，浓度不合格时自动报警提示，并进行数据打印。</w:t>
            </w:r>
          </w:p>
          <w:p w14:paraId="6DFAAEE2">
            <w:pPr>
              <w:keepNext w:val="0"/>
              <w:keepLines w:val="0"/>
              <w:pageBreakBefore w:val="0"/>
              <w:widowControl/>
              <w:numPr>
                <w:ilvl w:val="-1"/>
                <w:numId w:val="0"/>
              </w:numPr>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▲13、消毒液作用时间≤3min，即可对枯草杆菌黑色变种芽孢的杀灭对数值＞3.00。（提供有资质的检测机构出具的带 CMA 的检测报告复印件，并加盖投标人公章）</w:t>
            </w:r>
          </w:p>
          <w:p w14:paraId="676BB331">
            <w:pPr>
              <w:keepNext w:val="0"/>
              <w:keepLines w:val="0"/>
              <w:pageBreakBefore w:val="0"/>
              <w:widowControl/>
              <w:numPr>
                <w:ilvl w:val="0"/>
                <w:numId w:val="5"/>
              </w:numPr>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数据存储要求：屏幕能存储相关运行数据，可对历史数据进行调阅，打印。</w:t>
            </w:r>
          </w:p>
          <w:p w14:paraId="7C6E8E0C">
            <w:pPr>
              <w:keepNext w:val="0"/>
              <w:keepLines w:val="0"/>
              <w:pageBreakBefore w:val="0"/>
              <w:widowControl/>
              <w:numPr>
                <w:ilvl w:val="0"/>
                <w:numId w:val="5"/>
              </w:numPr>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门结构要求：自动门，感应式控制开关，不需要接触脚踏板，同时具有防夹功能。</w:t>
            </w:r>
          </w:p>
          <w:p w14:paraId="6CFF12C8">
            <w:pPr>
              <w:keepNext w:val="0"/>
              <w:keepLines w:val="0"/>
              <w:pageBreakBefore w:val="0"/>
              <w:widowControl/>
              <w:numPr>
                <w:ilvl w:val="-1"/>
                <w:numId w:val="0"/>
              </w:numPr>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★16、设备使用寿命≥10年。</w:t>
            </w:r>
          </w:p>
          <w:p w14:paraId="46C86230">
            <w:pPr>
              <w:keepNext w:val="0"/>
              <w:keepLines w:val="0"/>
              <w:pageBreakBefore w:val="0"/>
              <w:widowControl/>
              <w:numPr>
                <w:ilvl w:val="-1"/>
                <w:numId w:val="0"/>
              </w:numPr>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▲17、可配套使用消毒剂（至少包含过氧乙酸、邻苯二甲醛、戊二醛）对软式内镜进行消毒，主要杀菌因子至少可用过氧乙酸、邻苯二甲醛、戊二醛。（提供消毒产品网上备案信息服务平台上的设备铭牌佐证）</w:t>
            </w:r>
          </w:p>
          <w:p w14:paraId="1223E32C">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lang w:val="en-US" w:eastAsia="zh-CN" w:bidi="ar"/>
              </w:rPr>
              <w:t>18、</w:t>
            </w:r>
            <w:r>
              <w:rPr>
                <w:rFonts w:hint="eastAsia" w:ascii="宋体" w:hAnsi="宋体" w:eastAsia="宋体" w:cs="宋体"/>
                <w:i w:val="0"/>
                <w:iCs w:val="0"/>
                <w:color w:val="000000"/>
                <w:kern w:val="0"/>
                <w:sz w:val="22"/>
                <w:szCs w:val="22"/>
                <w:u w:val="none"/>
                <w:lang w:val="en-US" w:eastAsia="zh-CN" w:bidi="ar"/>
              </w:rPr>
              <w:t xml:space="preserve">设备功率≤2KW。 </w:t>
            </w:r>
          </w:p>
          <w:p w14:paraId="1679B79E">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lang w:val="en-US" w:eastAsia="zh-CN" w:bidi="ar"/>
              </w:rPr>
              <w:t>19、</w:t>
            </w:r>
            <w:r>
              <w:rPr>
                <w:rFonts w:hint="eastAsia" w:ascii="宋体" w:hAnsi="宋体" w:eastAsia="宋体" w:cs="宋体"/>
                <w:i w:val="0"/>
                <w:iCs w:val="0"/>
                <w:color w:val="000000"/>
                <w:kern w:val="0"/>
                <w:sz w:val="22"/>
                <w:szCs w:val="22"/>
                <w:u w:val="none"/>
                <w:lang w:val="en-US" w:eastAsia="zh-CN" w:bidi="ar"/>
              </w:rPr>
              <w:t>内镜专用水机≥300L</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配置清单：</w:t>
            </w:r>
          </w:p>
          <w:p w14:paraId="7FD3D4A7">
            <w:pPr>
              <w:keepNext w:val="0"/>
              <w:keepLines w:val="0"/>
              <w:pageBreakBefore w:val="0"/>
              <w:widowControl/>
              <w:numPr>
                <w:ilvl w:val="-1"/>
                <w:numId w:val="0"/>
              </w:numPr>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1.内镜清洗工作站1套、</w:t>
            </w:r>
          </w:p>
          <w:p w14:paraId="55895FC0">
            <w:pPr>
              <w:keepNext w:val="0"/>
              <w:keepLines w:val="0"/>
              <w:pageBreakBefore w:val="0"/>
              <w:widowControl/>
              <w:numPr>
                <w:ilvl w:val="-1"/>
                <w:numId w:val="0"/>
              </w:numPr>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2.内镜专用水机1台。</w:t>
            </w:r>
          </w:p>
          <w:p w14:paraId="34DBE9D9">
            <w:pPr>
              <w:keepNext w:val="0"/>
              <w:keepLines w:val="0"/>
              <w:pageBreakBefore w:val="0"/>
              <w:widowControl/>
              <w:numPr>
                <w:ilvl w:val="-1"/>
                <w:numId w:val="0"/>
              </w:numPr>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3.全自动内镜清洗消毒器1台、</w:t>
            </w:r>
          </w:p>
          <w:p w14:paraId="154DABE6">
            <w:pPr>
              <w:keepNext w:val="0"/>
              <w:keepLines w:val="0"/>
              <w:pageBreakBefore w:val="0"/>
              <w:widowControl/>
              <w:numPr>
                <w:ilvl w:val="-1"/>
                <w:numId w:val="0"/>
              </w:numPr>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4.内镜连接头2套、</w:t>
            </w:r>
          </w:p>
          <w:p w14:paraId="499BD3B7">
            <w:pPr>
              <w:keepNext w:val="0"/>
              <w:keepLines w:val="0"/>
              <w:pageBreakBefore w:val="0"/>
              <w:widowControl/>
              <w:numPr>
                <w:ilvl w:val="-1"/>
                <w:numId w:val="0"/>
              </w:numPr>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5.清洗酶液1桶</w:t>
            </w:r>
          </w:p>
        </w:tc>
      </w:tr>
      <w:tr w14:paraId="28284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81F34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541A6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穿戴式排痰仪</w:t>
            </w:r>
          </w:p>
        </w:tc>
        <w:tc>
          <w:tcPr>
            <w:tcW w:w="2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490C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DF00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41896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BFDDD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6A26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w:t>
            </w:r>
          </w:p>
        </w:tc>
        <w:tc>
          <w:tcPr>
            <w:tcW w:w="169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0B67E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▲1.按键方式:具备一键飞梭的操作方式；</w:t>
            </w:r>
          </w:p>
          <w:p w14:paraId="0128FE5A">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lang w:val="en-US" w:eastAsia="zh-CN" w:bidi="ar"/>
              </w:rPr>
              <w:t>2.</w:t>
            </w:r>
            <w:r>
              <w:rPr>
                <w:rFonts w:hint="eastAsia" w:ascii="宋体" w:hAnsi="宋体" w:eastAsia="宋体" w:cs="宋体"/>
                <w:i w:val="0"/>
                <w:iCs w:val="0"/>
                <w:color w:val="000000"/>
                <w:kern w:val="0"/>
                <w:sz w:val="22"/>
                <w:szCs w:val="22"/>
                <w:u w:val="none"/>
                <w:lang w:val="en-US" w:eastAsia="zh-CN" w:bidi="ar"/>
              </w:rPr>
              <w:t>导气方式:≥2根导气软管同步向充气背心充、放气，软管长度（120-200）cm，管内直径（25-35）mm；</w:t>
            </w:r>
          </w:p>
          <w:p w14:paraId="53A01CBE">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lang w:val="en-US" w:eastAsia="zh-CN" w:bidi="ar"/>
              </w:rPr>
              <w:t>3.</w:t>
            </w:r>
            <w:r>
              <w:rPr>
                <w:rFonts w:hint="eastAsia" w:ascii="宋体" w:hAnsi="宋体" w:eastAsia="宋体" w:cs="宋体"/>
                <w:i w:val="0"/>
                <w:iCs w:val="0"/>
                <w:color w:val="000000"/>
                <w:kern w:val="0"/>
                <w:sz w:val="22"/>
                <w:szCs w:val="22"/>
                <w:u w:val="none"/>
                <w:lang w:val="en-US" w:eastAsia="zh-CN" w:bidi="ar"/>
              </w:rPr>
              <w:t>能装卸的全胸充气背心: 背心由外套及气囊两部分组成，可以拆卸，外套可按普通衣物的方式随时清洗，背心胸围尺寸（43-175）cm。</w:t>
            </w:r>
          </w:p>
          <w:p w14:paraId="51656368">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lang w:val="en-US" w:eastAsia="zh-CN" w:bidi="ar"/>
              </w:rPr>
              <w:t>4.</w:t>
            </w:r>
            <w:r>
              <w:rPr>
                <w:rFonts w:hint="eastAsia" w:ascii="宋体" w:hAnsi="宋体" w:eastAsia="宋体" w:cs="宋体"/>
                <w:i w:val="0"/>
                <w:iCs w:val="0"/>
                <w:color w:val="000000"/>
                <w:kern w:val="0"/>
                <w:sz w:val="22"/>
                <w:szCs w:val="22"/>
                <w:u w:val="none"/>
                <w:lang w:val="en-US" w:eastAsia="zh-CN" w:bidi="ar"/>
              </w:rPr>
              <w:t>压力范围至少包含:0.5kpa～3.2kpa，≥10档可调，步距增量≤0.3kpa。</w:t>
            </w:r>
          </w:p>
          <w:p w14:paraId="18B270A7">
            <w:pPr>
              <w:keepNext w:val="0"/>
              <w:keepLines w:val="0"/>
              <w:pageBreakBefore w:val="0"/>
              <w:widowControl/>
              <w:numPr>
                <w:ilvl w:val="-1"/>
                <w:numId w:val="0"/>
              </w:numPr>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▲5.振动频率（5-30）Hz，连续可调，步距增量≤1Hz。</w:t>
            </w:r>
          </w:p>
          <w:p w14:paraId="0DAB0135">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lang w:val="en-US" w:eastAsia="zh-CN" w:bidi="ar"/>
              </w:rPr>
              <w:t>6.</w:t>
            </w:r>
            <w:r>
              <w:rPr>
                <w:rFonts w:hint="eastAsia" w:ascii="宋体" w:hAnsi="宋体" w:eastAsia="宋体" w:cs="宋体"/>
                <w:i w:val="0"/>
                <w:iCs w:val="0"/>
                <w:color w:val="000000"/>
                <w:kern w:val="0"/>
                <w:sz w:val="22"/>
                <w:szCs w:val="22"/>
                <w:u w:val="none"/>
                <w:lang w:val="en-US" w:eastAsia="zh-CN" w:bidi="ar"/>
              </w:rPr>
              <w:t>治疗中压力及频率可随时调节。</w:t>
            </w:r>
          </w:p>
          <w:p w14:paraId="14B11C68">
            <w:pPr>
              <w:keepNext w:val="0"/>
              <w:keepLines w:val="0"/>
              <w:pageBreakBefore w:val="0"/>
              <w:widowControl/>
              <w:numPr>
                <w:ilvl w:val="-1"/>
                <w:numId w:val="0"/>
              </w:numPr>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▲7.自动模式:按体型不同而分级具备≥5种自动程序模式，至少包含 (6Hz-7Hz-8Hz-7Hz)、(7Hz-8Hz-10Hz-8Hz)、(8Hz-10Hz-12Hz-9Hz)、(9Hz-11Hz-13Hz-10Hz)、(10Hz-13Hz-15Hz-11Hz)；</w:t>
            </w:r>
          </w:p>
          <w:p w14:paraId="26321A63">
            <w:pPr>
              <w:keepNext w:val="0"/>
              <w:keepLines w:val="0"/>
              <w:pageBreakBefore w:val="0"/>
              <w:widowControl/>
              <w:numPr>
                <w:ilvl w:val="-1"/>
                <w:numId w:val="0"/>
              </w:numPr>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自定义模式:可治疗前设定各时段的压力及频率，治疗中不可调；定时时间:自定义模式至少包含5min、10min、15min和20min四档。手动模式1min~99min连续可调，步距≤1min；手控触发器至少具备“加压”、“启动”“停止”三项功能，可利用手控器进行快速停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★9.配置清单：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序号 配置清单 数量 备注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1 主机 1台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2 导气软管 2根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3 一次性充气背心-成人中号 1件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4 一次性充气胸带-成人大号 2件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5 一次性充气胸带-成人中号 2件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6 简易半胸充气胸带-成人大号 1件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7 简易半胸充气胸带-成人中号 1件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8 标准全胸充气背心-成人中号 1件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 手控触发器 1个</w:t>
            </w:r>
          </w:p>
        </w:tc>
      </w:tr>
      <w:tr w14:paraId="4D666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355C4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720CE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高流量氧疗仪</w:t>
            </w:r>
          </w:p>
        </w:tc>
        <w:tc>
          <w:tcPr>
            <w:tcW w:w="2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1AED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67D2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3A68E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CE568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EACC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w:t>
            </w:r>
          </w:p>
        </w:tc>
        <w:tc>
          <w:tcPr>
            <w:tcW w:w="169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94D8F4">
            <w:pPr>
              <w:keepNext w:val="0"/>
              <w:keepLines w:val="0"/>
              <w:pageBreakBefore w:val="0"/>
              <w:widowControl/>
              <w:numPr>
                <w:ilvl w:val="0"/>
                <w:numId w:val="7"/>
              </w:numPr>
              <w:suppressLineNumbers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整机与显示要求：</w:t>
            </w:r>
          </w:p>
          <w:p w14:paraId="13EABD88">
            <w:pPr>
              <w:keepNext w:val="0"/>
              <w:keepLines w:val="0"/>
              <w:pageBreakBefore w:val="0"/>
              <w:widowControl/>
              <w:numPr>
                <w:ilvl w:val="0"/>
                <w:numId w:val="8"/>
              </w:numPr>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采用≥4英寸彩色电容触摸控制屏，屏幕亮度可调节。</w:t>
            </w:r>
          </w:p>
          <w:p w14:paraId="24656F3C">
            <w:pPr>
              <w:keepNext w:val="0"/>
              <w:keepLines w:val="0"/>
              <w:pageBreakBefore w:val="0"/>
              <w:widowControl/>
              <w:numPr>
                <w:ilvl w:val="0"/>
                <w:numId w:val="8"/>
              </w:numPr>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内置涡轮：无需空压机，无气源也可独立工作。</w:t>
            </w:r>
          </w:p>
          <w:p w14:paraId="467A9F65">
            <w:pPr>
              <w:keepNext w:val="0"/>
              <w:keepLines w:val="0"/>
              <w:pageBreakBefore w:val="0"/>
              <w:widowControl/>
              <w:numPr>
                <w:ilvl w:val="0"/>
                <w:numId w:val="8"/>
              </w:numPr>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支持高压氧和低压氧，可直接连接中心供氧，无需外接浮子流量计。</w:t>
            </w:r>
          </w:p>
          <w:p w14:paraId="0340BBB1">
            <w:pPr>
              <w:keepNext w:val="0"/>
              <w:keepLines w:val="0"/>
              <w:pageBreakBefore w:val="0"/>
              <w:widowControl/>
              <w:numPr>
                <w:ilvl w:val="0"/>
                <w:numId w:val="8"/>
              </w:numPr>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★内置空氧混合系统，氧浓度通过主机旋钮直接调节。</w:t>
            </w:r>
          </w:p>
          <w:p w14:paraId="3D593D2E">
            <w:pPr>
              <w:keepNext w:val="0"/>
              <w:keepLines w:val="0"/>
              <w:pageBreakBefore w:val="0"/>
              <w:widowControl/>
              <w:numPr>
                <w:ilvl w:val="0"/>
                <w:numId w:val="8"/>
              </w:numPr>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内置锂电池，电池续航时间≥4小时，断电不停机。</w:t>
            </w:r>
          </w:p>
          <w:p w14:paraId="2A1A361B">
            <w:pPr>
              <w:keepNext w:val="0"/>
              <w:keepLines w:val="0"/>
              <w:pageBreakBefore w:val="0"/>
              <w:widowControl/>
              <w:numPr>
                <w:ilvl w:val="0"/>
                <w:numId w:val="8"/>
              </w:numPr>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主机和附件气道分离，供气回路和患者回路相互独立，降低主机污染概率。</w:t>
            </w:r>
          </w:p>
          <w:p w14:paraId="55D944E8">
            <w:pPr>
              <w:keepNext w:val="0"/>
              <w:keepLines w:val="0"/>
              <w:pageBreakBefore w:val="0"/>
              <w:widowControl/>
              <w:numPr>
                <w:ilvl w:val="0"/>
                <w:numId w:val="8"/>
              </w:numPr>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双单向阀设计，主机气道和管路气道均有单向阀，患者气体无法回流接触主机，无需对主机内部气路进行消毒。</w:t>
            </w:r>
          </w:p>
          <w:p w14:paraId="4579553A">
            <w:pPr>
              <w:keepNext w:val="0"/>
              <w:keepLines w:val="0"/>
              <w:pageBreakBefore w:val="0"/>
              <w:widowControl/>
              <w:numPr>
                <w:ilvl w:val="0"/>
                <w:numId w:val="8"/>
              </w:numPr>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标配无消耗氧传感器，无需使用氧电池等耗材。</w:t>
            </w:r>
          </w:p>
          <w:p w14:paraId="2799A6F4">
            <w:pPr>
              <w:keepNext w:val="0"/>
              <w:keepLines w:val="0"/>
              <w:pageBreakBefore w:val="0"/>
              <w:widowControl/>
              <w:numPr>
                <w:ilvl w:val="-1"/>
                <w:numId w:val="0"/>
              </w:numPr>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9.▲支持监测参数和设置参数同屏显示。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二、通气功能和设置参数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1.具有高流量模式和低流量模式。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2.▲具有一键增氧功能，可一键增加吸入氧浓度。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3.流量反馈调节功能，自动调节氧疗流量以满足患者吸气需求。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4.具有氧疗计时功能。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5.★具有管路干燥功能。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6.吸入氧浓度：21—100%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7.氧疗流量：2—90L/min</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8.温度：29—37℃，可连续调节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9.加湿档位：7档可调</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三、监测参数和报警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1.▲可选配ROX监测，评估患者氧疗效果。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2.▲标配呼吸频率监测，评估患者呼吸状态。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3.可选配患者吸气峰值流量监测，辅助评估患者状态。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4.具有水位过低报警，防止水罐无水干烧。</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四、配附件要求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1.提供与主机同品牌原厂耗材，包括加热呼吸管路、湿化水罐、患者连接界面。</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2.加温呼吸管路：内置加热丝，可监测温度，并根据温度变化自动调节管路加温功率。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3.标配低压氧气源连接软管。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五、信息互联</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1.▲标配Wi-Fi模块。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2.标配USB数据接口。</w:t>
            </w:r>
          </w:p>
        </w:tc>
      </w:tr>
      <w:tr w14:paraId="04F9C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25E76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6D063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膈肌起搏器</w:t>
            </w:r>
          </w:p>
        </w:tc>
        <w:tc>
          <w:tcPr>
            <w:tcW w:w="2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1A36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6B81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9DFB1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A0BD5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2C9B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w:t>
            </w:r>
          </w:p>
        </w:tc>
        <w:tc>
          <w:tcPr>
            <w:tcW w:w="169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9CC3E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 功能及用途：适用于高危病人抢救。可进行长时间的体外循环，或救治需进行心肺辅助的高危病人。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 主要功能技术要求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2.1 离心泵主机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2.1.1  工作原理：磁性耦合原理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▲2.1.2 为了便于ICU病人转运，离心泵主机总重量≤11kg，并具备转运把手及主机从台车热插拔功能，不影响病人循环支持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▲2.1.3 配备内置2块电池，电池可拆卸、反复充电，可持续供电≥240分钟，可根据临床转运时间长度，选择升级电池数量，提供更长的持续供电</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2.1.4 具备开机自检、实时自检及错误诊断功能，以及气泡报警停泵功能选项</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2.1.5 模式选择：稳压模式、零流量模式、流量模式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2.2  离心泵驱动装置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▲2.2.1 驱动器自带2英寸屏幕，具备集成传感器，可以实时监测显示流量、转速、气泡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2.2.2  转速范围：0～6500 RPM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2.2.3  转速误差：±20RPM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2.2.4  流量范围：0-8L/min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2.2.5  流量精度： ±5%或0.1L/min，取大者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2.2.6  压力监测范围：-600 ～900mmHg</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2.2.7  最大压差：500 mmHg</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▲2.3  备用离心泵同主泵一致，为电动泵。在紧急状态下，可电动维持机器运转，确保稳定的流量环境，最大限度保证患者安全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2.4  监测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▲2.4.1 具备≥12.1英寸电子触摸彩色液晶屏，中文操作软件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▲2.4.2 监测内容：转速、流量、气泡、动脉温度、静脉温度、泵前压力、膜前压力、膜后压力、跨膜压差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2.4.3  集成线缆集线器监测压力温度，无需第三方压力传感器或耗材。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2.4.4  具备可视化体外循环图。</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2.4.5拥有≥30天趋势回顾功能。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2.4.6趋势图可选择显示以下参数中任意5个：转速、流量、动脉温度、静脉温度、泵前压力、膜前压力、膜后压力、跨膜压差。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2.4.7  可记录患者ID、身高、体重。具备2个定时器，可记录病人上机时长。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▲2.5 套包：具备同品牌带磷酸胆碱涂层的一次性使用膜式氧合器套包、一次性使用离心泵泵头、一次性使用膜式氧合器。套包注册证使用期限不少于7天，并通过 CE 或 FDA认证使用期限不少于 14 天。</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▲2.5.1 泵头预冲量：≤17ml</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▲2.5.2 泵头表面积：≤132平方厘米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2.5.3 泵头进/出口径：3/8”</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2.5.4 泵头无金属支撑轴，并具备磷酸胆碱涂层，无淤滞区域，避免因摩擦产热而引发的血栓</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2.5.5 氧合器预冲量：≤300ml</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2.5.6 提供同品牌套包在四川的阳光网采平台截图。</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2.5.7 提供同品牌套包生产厂家5年及时供应保证承诺函，院方套包采购需求提出后，确保1个月内能及时供应.</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▲2.6  设备使用年限：10年</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2.7  设备验收合格后保修2年</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  设备可支持在大气压力：50kPa ∽106kPa，海拔5570m环境工作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  空氧混合器：适用于各类型膜式氧合器。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4.1能精确调节进入氧合器的空气和氧气的百分比，进行氧气的匹配供给，FIO2范围：21%-100%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  转运车：能安全放置离心泵、小水箱等设备及其辅助配套设备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  变温水箱：水温设定控制范围：35~39℃</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配置清单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主机1台、显示面板1台、泵驱动装置1台、紧急泵驱动装置1台、线缆集线器1套、温度传感器2个、备用电池2个、流量气泡传感器1个、电源适配器1套、小车1台、医用物理升温仪(水箱)1台、ECMO专用水管1套、空氧混合器1套、一次性使用膜式氧合器套包(培训版)1套。</w:t>
            </w:r>
          </w:p>
        </w:tc>
      </w:tr>
      <w:tr w14:paraId="26176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24F4C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E0E9B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空气压力治疗仪</w:t>
            </w:r>
          </w:p>
        </w:tc>
        <w:tc>
          <w:tcPr>
            <w:tcW w:w="2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63DA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BC9A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B9178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11698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4146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w:t>
            </w:r>
          </w:p>
        </w:tc>
        <w:tc>
          <w:tcPr>
            <w:tcW w:w="169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13A74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1、≥3.5 英寸高清液晶显示屏；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▲2、≥10 种模式处方；</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▲3、≥双路八腔，可悬挂床头；</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4、工作时间 1~ 99 分钟可调或连续运行，步长 1 分钟可调；</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5、循环充气间隔时间 0~ 90 秒可调，步长 1 秒可调；</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▲6、压力 0~200mmHg 可调，调节步长为 1mmHg，各腔压力可独立调节；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7、腔室达到设置压力后保持时间 0~ 12 秒可调，步长 1 秒可调；</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8、充气速度在触控屏上可调并显示；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▲9、工作时噪声≤50dB；</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10、可关闭某腔以跳过伤口或脆弱部位；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11、具有操控、运行状态等语音提示功能；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12、具有实时压力检测及提示功能；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▲13、具有抗栓模式、序贯模式、水肿模式、动脉组合模式、按摩组合模式、康复组合模式等。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14、使用年限≥10 年。</w:t>
            </w:r>
          </w:p>
        </w:tc>
      </w:tr>
      <w:tr w14:paraId="1286F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8C1EF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宋体" w:hAnsi="宋体" w:eastAsia="宋体" w:cs="宋体"/>
                <w:i w:val="0"/>
                <w:iCs w:val="0"/>
                <w:color w:val="FF0000"/>
                <w:kern w:val="0"/>
                <w:sz w:val="22"/>
                <w:szCs w:val="22"/>
                <w:u w:val="none"/>
                <w:lang w:val="en-US" w:eastAsia="zh-CN" w:bidi="ar"/>
              </w:rPr>
            </w:pPr>
            <w:r>
              <w:rPr>
                <w:rFonts w:hint="eastAsia" w:ascii="宋体" w:hAnsi="宋体" w:eastAsia="宋体" w:cs="宋体"/>
                <w:i w:val="0"/>
                <w:iCs w:val="0"/>
                <w:color w:val="FF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8CA16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穿戴监护仪系统及设备</w:t>
            </w:r>
          </w:p>
        </w:tc>
        <w:tc>
          <w:tcPr>
            <w:tcW w:w="2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980F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BC23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6BC4A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E2E20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8B2A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w:t>
            </w:r>
          </w:p>
        </w:tc>
        <w:tc>
          <w:tcPr>
            <w:tcW w:w="169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3343E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1.穿戴式监护仪，监护系统可以直接佩戴在患者身上，支持患者在下床活动时佩戴穿戴监护进行生命体征监测，保障患者的安全监测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2.可作为床旁监护仪的无线传感附件，与床旁监护仪共同使用形成对患者的无线连续监护</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3.负责心电监测的模块部分重量需要≤40g，保证穿戴式监护佩戴的舒适性</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4.安全规格：ECG, SpO2 , RESP， NIBP监测参数防电击程度属于CF型应用部分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5.穿戴监护包含显示屏，主显示屏分辨率≥240*240像素，至少支持一道波形显示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6.续航：血氧、心电监测部分工作时间不小于48h，NIBP监测可至少完成600次测量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7.穿戴监护各主机部分支持的清洁消毒剂≥40种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8.工作温度范围：0~40°C。</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9.工作相对湿度范围；15~95%。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10.穿戴监护各主机部分防水等级支持IPX2或更高</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11.医疗级穿戴监护仪，支持3导心电，呼吸，无创血压，血氧饱和度，脉搏参数监测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12.采用专利的抗运动算法，应对穿戴监护会面临的更多运动干扰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13.HR规格：成人测量范围15-300bpm，小儿测量范围15-350bpm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14.呼吸测量导联可选导联I和导联II</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15.呼吸测量范围：0-200rpm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16.血氧饱和度在70%-100%范围内，运动状态下精度可达到±3%，具备出色的抗运动性能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17.血氧饱和度支持PI监测，测量范围可达0.05%-20.0%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18.可选配指环式血氧附件，让患者手部更加舒适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19.NIBP测量范围：成人收缩压30-290mmHg</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20.NIBP测量提供手动，自动，连续、序列和整点5种测量模式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21.穿戴监护仪支持健康参数监测，可监测患者睡眠时间、运动时间</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22.穿戴监护仪至少支持患者4种状态的识别，至少包括：睡眠，休息，运动和跌倒</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23.图形化提示心电、血氧附件脱落，帮助医护团队更直观了解附件情况</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24.支持不小于8小时的趋势数据存储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25.穿戴监护仪可与中央站连接，中央站可显示穿戴模式界面，包括呈现患者状态、患者生理参数与健康参数等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26.穿戴监护支持实时向中央站发送显示生理参数；支持切换监护模式，可切换到连续波形和数值的监测与呈现。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27.医疗级设备，生产厂商具备至少10年监护仪生产资历。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28.★该批穿戴监护仪配置1套中心监护系统，1块拓展显示大屏。</w:t>
            </w:r>
            <w:r>
              <w:rPr>
                <w:rFonts w:hint="eastAsia" w:ascii="宋体" w:hAnsi="宋体" w:eastAsia="宋体" w:cs="宋体"/>
                <w:i w:val="0"/>
                <w:iCs w:val="0"/>
                <w:color w:val="000000"/>
                <w:kern w:val="0"/>
                <w:sz w:val="22"/>
                <w:szCs w:val="22"/>
                <w:u w:val="none"/>
                <w:lang w:val="en-US" w:eastAsia="zh-CN" w:bidi="ar"/>
              </w:rPr>
              <w:br w:type="textWrapping"/>
            </w:r>
          </w:p>
        </w:tc>
      </w:tr>
      <w:tr w14:paraId="20279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B2EFA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C2855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心电监护仪</w:t>
            </w:r>
          </w:p>
        </w:tc>
        <w:tc>
          <w:tcPr>
            <w:tcW w:w="2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1330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F922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04CAC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9FAE9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FDFE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w:t>
            </w:r>
          </w:p>
        </w:tc>
        <w:tc>
          <w:tcPr>
            <w:tcW w:w="169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5BE77A">
            <w:pPr>
              <w:keepNext w:val="0"/>
              <w:keepLines w:val="0"/>
              <w:pageBreakBefore w:val="0"/>
              <w:numPr>
                <w:ilvl w:val="0"/>
                <w:numId w:val="9"/>
              </w:numPr>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技术参数：</w:t>
            </w:r>
          </w:p>
          <w:p w14:paraId="63869546">
            <w:pPr>
              <w:keepNext w:val="0"/>
              <w:keepLines w:val="0"/>
              <w:pageBreakBefore w:val="0"/>
              <w:numPr>
                <w:ilvl w:val="-1"/>
                <w:numId w:val="0"/>
              </w:numPr>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▲1、监护仪主机采用无风扇设计，所有监测参数功能模块均需内置于主机内部（一体化结构设计）。</w:t>
            </w:r>
          </w:p>
          <w:p w14:paraId="5E4F7E36">
            <w:pPr>
              <w:keepNext w:val="0"/>
              <w:keepLines w:val="0"/>
              <w:pageBreakBefore w:val="0"/>
              <w:numPr>
                <w:ilvl w:val="0"/>
                <w:numId w:val="6"/>
              </w:numPr>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主机平放具备10°±2°屏幕仰角。</w:t>
            </w:r>
          </w:p>
          <w:p w14:paraId="3C1E1CBA">
            <w:pPr>
              <w:keepNext w:val="0"/>
              <w:keepLines w:val="0"/>
              <w:pageBreakBefore w:val="0"/>
              <w:numPr>
                <w:ilvl w:val="-1"/>
                <w:numId w:val="0"/>
              </w:numPr>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▲3、具备≥10英寸彩色显示屏，可显示≥7通道波形。</w:t>
            </w:r>
          </w:p>
          <w:p w14:paraId="55CE23E8">
            <w:pPr>
              <w:keepNext w:val="0"/>
              <w:keepLines w:val="0"/>
              <w:pageBreakBefore w:val="0"/>
              <w:numPr>
                <w:ilvl w:val="0"/>
                <w:numId w:val="6"/>
              </w:numPr>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监测至少包含心电，呼吸，无创血压，血氧饱和度，脉搏和体温。</w:t>
            </w:r>
          </w:p>
          <w:p w14:paraId="12DA348F">
            <w:pPr>
              <w:keepNext w:val="0"/>
              <w:keepLines w:val="0"/>
              <w:pageBreakBefore w:val="0"/>
              <w:numPr>
                <w:ilvl w:val="-1"/>
                <w:numId w:val="0"/>
              </w:numPr>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5、ECG具备多导联同步分析技术。</w:t>
            </w:r>
          </w:p>
          <w:p w14:paraId="1DBBB0B2">
            <w:pPr>
              <w:keepNext w:val="0"/>
              <w:keepLines w:val="0"/>
              <w:pageBreakBefore w:val="0"/>
              <w:numPr>
                <w:ilvl w:val="-1"/>
                <w:numId w:val="0"/>
              </w:numPr>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▲6、具备智能导联脱落监测功能。</w:t>
            </w:r>
          </w:p>
          <w:p w14:paraId="02DF8EFC">
            <w:pPr>
              <w:keepNext w:val="0"/>
              <w:keepLines w:val="0"/>
              <w:pageBreakBefore w:val="0"/>
              <w:numPr>
                <w:ilvl w:val="0"/>
                <w:numId w:val="10"/>
              </w:numPr>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支持≥20种实时心律失常分析报警，并包括房颤报警（非心电静息分析，无需导入中央站即可实现监测分析）。</w:t>
            </w:r>
          </w:p>
          <w:p w14:paraId="1F844E78">
            <w:pPr>
              <w:keepNext w:val="0"/>
              <w:keepLines w:val="0"/>
              <w:pageBreakBefore w:val="0"/>
              <w:numPr>
                <w:ilvl w:val="0"/>
                <w:numId w:val="10"/>
              </w:numPr>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具备QT/QTc分析功能。</w:t>
            </w:r>
          </w:p>
          <w:p w14:paraId="2967C221">
            <w:pPr>
              <w:keepNext w:val="0"/>
              <w:keepLines w:val="0"/>
              <w:pageBreakBefore w:val="0"/>
              <w:numPr>
                <w:ilvl w:val="-1"/>
                <w:numId w:val="0"/>
              </w:numPr>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▲9、NIBP收缩压范围: 成人：至少包含25-290mmHg；小儿：至少包含25-240mmHg；新生儿：至少包含25-140mmHg；舒张压范围：成人：至少包含10-250mmHg；小儿：至少包含10-200mmHg；新生儿：至少包含10-115mmHg；平均压范围：成人：至少包含15-260 =mmHg；小儿：至少包含15-215mmHg；新生儿：至少包含15-125mmHg</w:t>
            </w:r>
          </w:p>
          <w:p w14:paraId="27211850">
            <w:pPr>
              <w:keepNext w:val="0"/>
              <w:keepLines w:val="0"/>
              <w:pageBreakBefore w:val="0"/>
              <w:numPr>
                <w:ilvl w:val="-1"/>
                <w:numId w:val="0"/>
              </w:numPr>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▲10、脉率范围：至少包含30-300bpm。</w:t>
            </w:r>
          </w:p>
          <w:p w14:paraId="3F3F850A">
            <w:pPr>
              <w:keepNext w:val="0"/>
              <w:keepLines w:val="0"/>
              <w:pageBreakBefore w:val="0"/>
              <w:numPr>
                <w:ilvl w:val="0"/>
                <w:numId w:val="11"/>
              </w:numPr>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配置电池≥1块，续航能力≥4h。</w:t>
            </w:r>
          </w:p>
          <w:p w14:paraId="20D89AE9">
            <w:pPr>
              <w:keepNext w:val="0"/>
              <w:keepLines w:val="0"/>
              <w:pageBreakBefore w:val="0"/>
              <w:numPr>
                <w:ilvl w:val="0"/>
                <w:numId w:val="11"/>
              </w:numPr>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具备血压动态分析功能。</w:t>
            </w:r>
          </w:p>
          <w:p w14:paraId="2E020CAB">
            <w:pPr>
              <w:keepNext w:val="0"/>
              <w:keepLines w:val="0"/>
              <w:pageBreakBefore w:val="0"/>
              <w:numPr>
                <w:ilvl w:val="0"/>
                <w:numId w:val="11"/>
              </w:numPr>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NIBP可选择初始充气压力，同时支持血氧和血压同侧监测。</w:t>
            </w:r>
          </w:p>
          <w:p w14:paraId="30FCD029">
            <w:pPr>
              <w:keepNext w:val="0"/>
              <w:keepLines w:val="0"/>
              <w:pageBreakBefore w:val="0"/>
              <w:numPr>
                <w:ilvl w:val="0"/>
                <w:numId w:val="11"/>
              </w:numPr>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具备附件收纳盒设计。</w:t>
            </w:r>
          </w:p>
          <w:p w14:paraId="55F1EBE8">
            <w:pPr>
              <w:keepNext w:val="0"/>
              <w:keepLines w:val="0"/>
              <w:pageBreakBefore w:val="0"/>
              <w:numPr>
                <w:ilvl w:val="-1"/>
                <w:numId w:val="0"/>
              </w:numPr>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15、可保存≥1200h的趋势数据、≥48h全息波形回顾、≥1800个报警事件、≥128个心律失常事件、≥1600组NIBP测量的数据存储和回顾。</w:t>
            </w:r>
          </w:p>
          <w:p w14:paraId="146ED242">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二、配置清单</w:t>
            </w:r>
          </w:p>
          <w:p w14:paraId="45256687">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序号 配置名称 数量 备注</w:t>
            </w:r>
          </w:p>
          <w:p w14:paraId="12A4E25E">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xml:space="preserve">1 序列号小标贴 4张 </w:t>
            </w:r>
          </w:p>
          <w:p w14:paraId="5C02810B">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xml:space="preserve">2 心电电极 1套 </w:t>
            </w:r>
          </w:p>
          <w:p w14:paraId="7A596ED4">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xml:space="preserve">3 血氧主电缆 1套 </w:t>
            </w:r>
          </w:p>
          <w:p w14:paraId="70A683C9">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xml:space="preserve">4 成人血压袖套 1套 </w:t>
            </w:r>
          </w:p>
          <w:p w14:paraId="6268BFA1">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xml:space="preserve">5 锂电池 1套 </w:t>
            </w:r>
          </w:p>
          <w:p w14:paraId="105483A9">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xml:space="preserve">6 分体式心电电缆 AHA 按扣式 1套 </w:t>
            </w:r>
          </w:p>
          <w:p w14:paraId="43528A82">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xml:space="preserve">7 主机 1台 </w:t>
            </w:r>
          </w:p>
          <w:p w14:paraId="2AB3E6A2">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xml:space="preserve">8 三芯国标电源线 1条 </w:t>
            </w:r>
          </w:p>
          <w:p w14:paraId="3B762F8C">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xml:space="preserve">9 血氧传感器(成人,指夹式,重复用 ) 1套 </w:t>
            </w:r>
          </w:p>
          <w:p w14:paraId="5F24EECF">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xml:space="preserve">10 无创血压导气管，带接头（3m） 1套 </w:t>
            </w:r>
          </w:p>
        </w:tc>
      </w:tr>
      <w:tr w14:paraId="7E6FA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C383C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79304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输液泵</w:t>
            </w:r>
          </w:p>
        </w:tc>
        <w:tc>
          <w:tcPr>
            <w:tcW w:w="2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07D0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0220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E5F9F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A88FC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88FF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w:t>
            </w:r>
          </w:p>
        </w:tc>
        <w:tc>
          <w:tcPr>
            <w:tcW w:w="169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04A1B2">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rPr>
              <w:t xml:space="preserve">一、技术参数： 适配耗材：标准一次性重力输液器，更换不同品牌管路需要校准 </w:t>
            </w:r>
            <w:r>
              <w:rPr>
                <w:rFonts w:hint="eastAsia" w:ascii="宋体" w:hAnsi="宋体" w:eastAsia="宋体" w:cs="宋体"/>
                <w:i w:val="0"/>
                <w:iCs w:val="0"/>
                <w:color w:val="000000"/>
                <w:sz w:val="22"/>
                <w:szCs w:val="22"/>
                <w:u w:val="none"/>
                <w:lang w:eastAsia="zh-CN"/>
              </w:rPr>
              <w:t>，</w:t>
            </w:r>
            <w:r>
              <w:rPr>
                <w:rFonts w:hint="eastAsia" w:ascii="宋体" w:hAnsi="宋体" w:eastAsia="宋体" w:cs="宋体"/>
                <w:i w:val="0"/>
                <w:iCs w:val="0"/>
                <w:color w:val="000000"/>
                <w:sz w:val="22"/>
                <w:szCs w:val="22"/>
                <w:u w:val="none"/>
                <w:lang w:val="en-US" w:eastAsia="zh-CN"/>
              </w:rPr>
              <w:t>可用于胰岛素、镇痛药、化疗药物输注。</w:t>
            </w:r>
          </w:p>
          <w:p w14:paraId="5ECACC01">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 输注核心参数</w:t>
            </w:r>
          </w:p>
          <w:p w14:paraId="5EF447AF">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流速范围：0.1～1500 ml/h；0.1~999.9步进0.1ml/h，1000~1500步进1ml/h</w:t>
            </w:r>
          </w:p>
          <w:p w14:paraId="47A689DF">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Bolus快进：0.1～1500 ml/h</w:t>
            </w:r>
          </w:p>
          <w:p w14:paraId="14A43F2A">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KVO维持流速：1.0 ml/h（可设置）</w:t>
            </w:r>
          </w:p>
          <w:p w14:paraId="0CF7085C">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预置输注总量：0.1～9999.9 ml</w:t>
            </w:r>
          </w:p>
          <w:p w14:paraId="375C671B">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累计输注量：0～9999.9 ml</w:t>
            </w:r>
          </w:p>
          <w:p w14:paraId="6C3C1BE4">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输注精度：±5%（使用配套合格输液器）</w:t>
            </w:r>
          </w:p>
          <w:p w14:paraId="24781F94">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2. 输注模式</w:t>
            </w:r>
          </w:p>
          <w:p w14:paraId="7531DCD0">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速度模式（ml/h）</w:t>
            </w:r>
          </w:p>
          <w:p w14:paraId="65112BC3">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时间容量模式</w:t>
            </w:r>
          </w:p>
          <w:p w14:paraId="4E3B2F47">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滴速模式（滴/min，选配滴速传感器）</w:t>
            </w:r>
          </w:p>
          <w:p w14:paraId="18500EE8">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体重剂量模式（μg/kg/min、mg/kg/h）</w:t>
            </w:r>
          </w:p>
          <w:p w14:paraId="7833AB97">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SafeDose内置药物库，支持剂量上限保护</w:t>
            </w:r>
          </w:p>
          <w:p w14:paraId="1EFC4E2E">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3. 压力与安全保护</w:t>
            </w:r>
          </w:p>
          <w:p w14:paraId="65FCD846">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阻塞压力：可调 100/300/525/900 mmHg</w:t>
            </w:r>
          </w:p>
          <w:p w14:paraId="1278A410">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Anti-Bolus防突推泄压功能</w:t>
            </w:r>
          </w:p>
          <w:p w14:paraId="6A33D199">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自动/手动键盘锁；流速上限锁定；不停泵在线改流速</w:t>
            </w:r>
          </w:p>
          <w:p w14:paraId="05443003">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4. 报警项目（声光+屏幕文字）</w:t>
            </w:r>
          </w:p>
          <w:p w14:paraId="1BFEED56">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管路阻塞、管路气泡、输液完成、临近完成、KVO结束、泵门开启、未装输液器、滴速异常（选配探头）、断电、低电量、系统故障</w:t>
            </w:r>
          </w:p>
          <w:p w14:paraId="6735A535">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5. 存储与通讯</w:t>
            </w:r>
          </w:p>
          <w:p w14:paraId="2BBA327D">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历史日志：≥1500条输注记录</w:t>
            </w:r>
          </w:p>
          <w:p w14:paraId="242CEA6F">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6. 供电、防护与机身</w:t>
            </w:r>
          </w:p>
          <w:p w14:paraId="46377904">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供电：AC 100～240V，50/60Hz；内置7.4V锂电池</w:t>
            </w:r>
          </w:p>
          <w:p w14:paraId="0027367F">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电池续航：25ml/h低速运行≥4h</w:t>
            </w:r>
          </w:p>
          <w:p w14:paraId="3AFF0128">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电气安全：I类 CF型，可在除颤环境使用</w:t>
            </w:r>
          </w:p>
          <w:p w14:paraId="0D11E0BB">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防护等级：IP34（防溅水）</w:t>
            </w:r>
          </w:p>
          <w:p w14:paraId="49EEA135">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屏幕：中文LCD液晶屏</w:t>
            </w:r>
          </w:p>
          <w:p w14:paraId="18462E04">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二、配置清单</w:t>
            </w:r>
          </w:p>
          <w:p w14:paraId="6CF85DEF">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 输液泵主机（内置充电锂电池） 1台</w:t>
            </w:r>
          </w:p>
          <w:p w14:paraId="3FB02622">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2. 交流电源线 1根</w:t>
            </w:r>
          </w:p>
          <w:p w14:paraId="3FED70B1">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3. 输液架固定夹（紧固夹） 1个</w:t>
            </w:r>
          </w:p>
          <w:p w14:paraId="0C9B3B30">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4. 多泵堆叠固定支架</w:t>
            </w:r>
          </w:p>
        </w:tc>
      </w:tr>
      <w:tr w14:paraId="11903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E1F2E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3B2B7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微量泵</w:t>
            </w:r>
          </w:p>
        </w:tc>
        <w:tc>
          <w:tcPr>
            <w:tcW w:w="2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B0B1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1B97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08694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C9B63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64A1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w:t>
            </w:r>
          </w:p>
        </w:tc>
        <w:tc>
          <w:tcPr>
            <w:tcW w:w="169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3573C4">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rPr>
              <w:t>一、技术参数：</w:t>
            </w:r>
            <w:r>
              <w:rPr>
                <w:rFonts w:hint="eastAsia" w:ascii="宋体" w:hAnsi="宋体" w:eastAsia="宋体" w:cs="宋体"/>
                <w:i w:val="0"/>
                <w:iCs w:val="0"/>
                <w:color w:val="000000"/>
                <w:sz w:val="22"/>
                <w:szCs w:val="22"/>
                <w:u w:val="none"/>
                <w:lang w:val="en-US" w:eastAsia="zh-CN"/>
              </w:rPr>
              <w:t>至少</w:t>
            </w:r>
            <w:r>
              <w:rPr>
                <w:rFonts w:hint="eastAsia" w:ascii="宋体" w:hAnsi="宋体" w:eastAsia="宋体" w:cs="宋体"/>
                <w:i w:val="0"/>
                <w:iCs w:val="0"/>
                <w:color w:val="000000"/>
                <w:sz w:val="22"/>
                <w:szCs w:val="22"/>
                <w:u w:val="none"/>
              </w:rPr>
              <w:t>适配耗材：2ml、5ml、10ml、20ml、30ml、50ml（60ml）标准注射器</w:t>
            </w:r>
            <w:r>
              <w:rPr>
                <w:rFonts w:hint="eastAsia" w:ascii="宋体" w:hAnsi="宋体" w:eastAsia="宋体" w:cs="宋体"/>
                <w:i w:val="0"/>
                <w:iCs w:val="0"/>
                <w:color w:val="000000"/>
                <w:sz w:val="22"/>
                <w:szCs w:val="22"/>
                <w:u w:val="none"/>
                <w:lang w:eastAsia="zh-CN"/>
              </w:rPr>
              <w:t>，</w:t>
            </w:r>
            <w:r>
              <w:rPr>
                <w:rFonts w:hint="eastAsia" w:ascii="宋体" w:hAnsi="宋体" w:eastAsia="宋体" w:cs="宋体"/>
                <w:i w:val="0"/>
                <w:iCs w:val="0"/>
                <w:color w:val="000000"/>
                <w:sz w:val="22"/>
                <w:szCs w:val="22"/>
                <w:u w:val="none"/>
                <w:lang w:val="en-US" w:eastAsia="zh-CN"/>
              </w:rPr>
              <w:t>可用于胰岛素、镇痛药、化疗药物输注。</w:t>
            </w:r>
          </w:p>
          <w:p w14:paraId="4A139BF3">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rPr>
              <w:t>1. 输注核心参数</w:t>
            </w:r>
            <w:r>
              <w:rPr>
                <w:rFonts w:hint="eastAsia" w:ascii="宋体" w:hAnsi="宋体" w:eastAsia="宋体" w:cs="宋体"/>
                <w:i w:val="0"/>
                <w:iCs w:val="0"/>
                <w:color w:val="000000"/>
                <w:sz w:val="22"/>
                <w:szCs w:val="22"/>
                <w:u w:val="none"/>
                <w:lang w:val="en-US" w:eastAsia="zh-CN"/>
              </w:rPr>
              <w:t>至少包括</w:t>
            </w:r>
          </w:p>
          <w:p w14:paraId="1B471769">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流速范围</w:t>
            </w:r>
          </w:p>
          <w:p w14:paraId="239C1777">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- 5ml针筒：0.01～200 ml/h</w:t>
            </w:r>
          </w:p>
          <w:p w14:paraId="248265D8">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- 10ml针筒：0.1～500 ml/h</w:t>
            </w:r>
          </w:p>
          <w:p w14:paraId="76FA0682">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- 20ml针筒：0.1～800 ml/h</w:t>
            </w:r>
          </w:p>
          <w:p w14:paraId="0E735939">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- 30/50ml针筒：0.1～1200 ml/h</w:t>
            </w:r>
          </w:p>
          <w:p w14:paraId="5D36E3A2">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Bolus快进：最高1200ml/h，可自定义上限</w:t>
            </w:r>
          </w:p>
          <w:p w14:paraId="7F627744">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KVO维持流速：1.0～5.0ml/h可调</w:t>
            </w:r>
          </w:p>
          <w:p w14:paraId="286AA70F">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预置输注总量：0.1～9999.9 ml</w:t>
            </w:r>
          </w:p>
          <w:p w14:paraId="2AC7E711">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累计输注量：0～9999.9 ml</w:t>
            </w:r>
          </w:p>
          <w:p w14:paraId="3D828BAD">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输注精度：±2%（或±0.05ml，取较大值）；带电机疲劳补偿，长时间推注精度稳定</w:t>
            </w:r>
          </w:p>
          <w:p w14:paraId="5E67E7CE">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rPr>
              <w:t>2. 输注模式</w:t>
            </w:r>
            <w:r>
              <w:rPr>
                <w:rFonts w:hint="eastAsia" w:ascii="宋体" w:hAnsi="宋体" w:eastAsia="宋体" w:cs="宋体"/>
                <w:i w:val="0"/>
                <w:iCs w:val="0"/>
                <w:color w:val="000000"/>
                <w:sz w:val="22"/>
                <w:szCs w:val="22"/>
                <w:u w:val="none"/>
                <w:lang w:val="en-US" w:eastAsia="zh-CN"/>
              </w:rPr>
              <w:t>至少包括</w:t>
            </w:r>
          </w:p>
          <w:p w14:paraId="1DDD8624">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速度模式（ml/h）</w:t>
            </w:r>
          </w:p>
          <w:p w14:paraId="7110C203">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时间模式（输入总量+时长，自动换算流速）</w:t>
            </w:r>
          </w:p>
          <w:p w14:paraId="19E6CEAB">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体重剂量模式（μg/kg/min、mg/kg/h自动换算）</w:t>
            </w:r>
          </w:p>
          <w:p w14:paraId="6F565708">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间断给药模式（定时启停、脉冲推注）</w:t>
            </w:r>
          </w:p>
          <w:p w14:paraId="4BC0D003">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xml:space="preserve"> 连续联机模式（双泵无缝切换） </w:t>
            </w:r>
          </w:p>
          <w:p w14:paraId="3AEF762C">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xml:space="preserve">3. 压力与安全保护 </w:t>
            </w:r>
            <w:r>
              <w:rPr>
                <w:rFonts w:hint="eastAsia" w:ascii="宋体" w:hAnsi="宋体" w:eastAsia="宋体" w:cs="宋体"/>
                <w:i w:val="0"/>
                <w:iCs w:val="0"/>
                <w:color w:val="000000"/>
                <w:sz w:val="22"/>
                <w:szCs w:val="22"/>
                <w:u w:val="none"/>
                <w:lang w:val="en-US" w:eastAsia="zh-CN"/>
              </w:rPr>
              <w:t>至少包括</w:t>
            </w:r>
          </w:p>
          <w:p w14:paraId="3CEF8F03">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阻塞压力：4档可调 150mmHg、300mmHg、525mmHg、900mmHg</w:t>
            </w:r>
          </w:p>
          <w:p w14:paraId="330BDFA5">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Anti-Bolus防突推：阻塞报警自动回撤，避免解除梗阻瞬间大量给药</w:t>
            </w:r>
          </w:p>
          <w:p w14:paraId="067F9F95">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键盘锁，防止误操作；流速上限锁定，高危药物限速保护</w:t>
            </w:r>
          </w:p>
          <w:p w14:paraId="2F3FC9A3">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rPr>
              <w:t>4. 报警项目（声光+屏幕文字）</w:t>
            </w:r>
            <w:r>
              <w:rPr>
                <w:rFonts w:hint="eastAsia" w:ascii="宋体" w:hAnsi="宋体" w:eastAsia="宋体" w:cs="宋体"/>
                <w:i w:val="0"/>
                <w:iCs w:val="0"/>
                <w:color w:val="000000"/>
                <w:sz w:val="22"/>
                <w:szCs w:val="22"/>
                <w:u w:val="none"/>
                <w:lang w:val="en-US" w:eastAsia="zh-CN"/>
              </w:rPr>
              <w:t>至少包括</w:t>
            </w:r>
          </w:p>
          <w:p w14:paraId="1602445B">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管路阻塞、注射器未装/脱落、输注完成、临近结束、电池欠压、市电断电、无操作超时、电机过载故障</w:t>
            </w:r>
          </w:p>
          <w:p w14:paraId="3DE541AF">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5. 存储与通讯</w:t>
            </w:r>
          </w:p>
          <w:p w14:paraId="5FE7711B">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历史日志：≥1500条输注记录（时间、流速、容量、报警）</w:t>
            </w:r>
          </w:p>
          <w:p w14:paraId="4E847087">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接口：标配RS232串口；可选无线模块接入BeneFusion DS3输液监护系统</w:t>
            </w:r>
          </w:p>
          <w:p w14:paraId="3598868F">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内置药物库，存储常用药物参数，一键调用</w:t>
            </w:r>
          </w:p>
          <w:p w14:paraId="151FD942">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6. 供电、防护与机身</w:t>
            </w:r>
          </w:p>
          <w:p w14:paraId="17393A98">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供电：AC 100～240V，50/60Hz；内置锂电池</w:t>
            </w:r>
          </w:p>
          <w:p w14:paraId="5C2A1F17">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电池续航：低速5ml/h条件下≥6h，断电自动切换电池</w:t>
            </w:r>
          </w:p>
          <w:p w14:paraId="2514A3D5">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电气安全：I类 CF型，支持除颤环境</w:t>
            </w:r>
          </w:p>
          <w:p w14:paraId="235B134C">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防护等级：IP34（防溅水）</w:t>
            </w:r>
          </w:p>
          <w:p w14:paraId="7D5F5CD4">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屏幕：中文LCD液晶屏</w:t>
            </w:r>
          </w:p>
          <w:p w14:paraId="24786D8D">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配置清单</w:t>
            </w:r>
          </w:p>
          <w:p w14:paraId="2B07D525">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 注射泵主机（内置锂电池） 1台</w:t>
            </w:r>
          </w:p>
          <w:p w14:paraId="7F5977FB">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2. 交流电源线 1根</w:t>
            </w:r>
          </w:p>
          <w:p w14:paraId="3B81AE1D">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3. 输液架紧固夹 1个</w:t>
            </w:r>
          </w:p>
          <w:p w14:paraId="4E4B885A">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4.  多泵堆叠固定支架</w:t>
            </w:r>
          </w:p>
        </w:tc>
      </w:tr>
      <w:tr w14:paraId="4735D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DDF0B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FF8AC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内窥镜冲洗器（供水装置）</w:t>
            </w:r>
          </w:p>
        </w:tc>
        <w:tc>
          <w:tcPr>
            <w:tcW w:w="2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E406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F4FA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798F3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DB566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B57B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w:t>
            </w:r>
          </w:p>
        </w:tc>
        <w:tc>
          <w:tcPr>
            <w:tcW w:w="169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315AAD">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一、技术参数：</w:t>
            </w:r>
          </w:p>
          <w:p w14:paraId="3873BEC4">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w:t>
            </w:r>
            <w:r>
              <w:rPr>
                <w:rFonts w:hint="eastAsia" w:ascii="宋体" w:hAnsi="宋体" w:eastAsia="宋体" w:cs="宋体"/>
                <w:i w:val="0"/>
                <w:iCs w:val="0"/>
                <w:color w:val="000000"/>
                <w:sz w:val="22"/>
                <w:szCs w:val="22"/>
                <w:u w:val="none"/>
              </w:rPr>
              <w:t>产品适用范围：</w:t>
            </w:r>
            <w:bookmarkStart w:id="0" w:name="_Toc235535100"/>
            <w:bookmarkStart w:id="1" w:name="_Toc339993949"/>
            <w:bookmarkStart w:id="2" w:name="_Toc328225358"/>
            <w:bookmarkStart w:id="3" w:name="_Hlk49419855"/>
            <w:bookmarkStart w:id="4" w:name="_Toc339896275"/>
            <w:r>
              <w:rPr>
                <w:rFonts w:hint="eastAsia" w:ascii="宋体" w:hAnsi="宋体" w:eastAsia="宋体" w:cs="宋体"/>
                <w:i w:val="0"/>
                <w:iCs w:val="0"/>
                <w:color w:val="000000"/>
                <w:sz w:val="22"/>
                <w:szCs w:val="22"/>
                <w:u w:val="none"/>
              </w:rPr>
              <w:t>产品与带有射水功能的内窥镜配套使用，</w:t>
            </w:r>
            <w:r>
              <w:rPr>
                <w:rFonts w:hint="eastAsia" w:ascii="宋体" w:hAnsi="宋体" w:eastAsia="宋体" w:cs="宋体"/>
                <w:i w:val="0"/>
                <w:iCs w:val="0"/>
                <w:color w:val="000000"/>
                <w:sz w:val="22"/>
                <w:szCs w:val="22"/>
                <w:u w:val="none"/>
                <w:lang w:val="en-US"/>
              </w:rPr>
              <w:t>可</w:t>
            </w:r>
            <w:r>
              <w:rPr>
                <w:rFonts w:hint="eastAsia" w:ascii="宋体" w:hAnsi="宋体" w:eastAsia="宋体" w:cs="宋体"/>
                <w:i w:val="0"/>
                <w:iCs w:val="0"/>
                <w:color w:val="000000"/>
                <w:sz w:val="22"/>
                <w:szCs w:val="22"/>
                <w:u w:val="none"/>
              </w:rPr>
              <w:t>用于内腔冲洗时的送水。</w:t>
            </w:r>
            <w:bookmarkEnd w:id="0"/>
            <w:bookmarkEnd w:id="1"/>
            <w:bookmarkEnd w:id="2"/>
            <w:bookmarkEnd w:id="3"/>
            <w:bookmarkEnd w:id="4"/>
          </w:p>
          <w:p w14:paraId="5810FC97">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w:t>
            </w:r>
            <w:r>
              <w:rPr>
                <w:rFonts w:hint="eastAsia" w:ascii="宋体" w:hAnsi="宋体" w:eastAsia="宋体" w:cs="宋体"/>
                <w:i w:val="0"/>
                <w:iCs w:val="0"/>
                <w:color w:val="000000"/>
                <w:sz w:val="22"/>
                <w:szCs w:val="22"/>
                <w:u w:val="none"/>
              </w:rPr>
              <w:t>适用液体</w:t>
            </w:r>
            <w:r>
              <w:rPr>
                <w:rFonts w:hint="eastAsia" w:ascii="宋体" w:hAnsi="宋体" w:eastAsia="宋体" w:cs="宋体"/>
                <w:i w:val="0"/>
                <w:iCs w:val="0"/>
                <w:color w:val="000000"/>
                <w:sz w:val="22"/>
                <w:szCs w:val="22"/>
                <w:u w:val="none"/>
                <w:lang w:eastAsia="zh-CN"/>
              </w:rPr>
              <w:t>：</w:t>
            </w:r>
            <w:r>
              <w:rPr>
                <w:rFonts w:hint="eastAsia" w:ascii="宋体" w:hAnsi="宋体" w:eastAsia="宋体" w:cs="宋体"/>
                <w:i w:val="0"/>
                <w:iCs w:val="0"/>
                <w:color w:val="000000"/>
                <w:sz w:val="22"/>
                <w:szCs w:val="22"/>
                <w:u w:val="none"/>
              </w:rPr>
              <w:t>无菌液体、蒸馏水</w:t>
            </w:r>
          </w:p>
          <w:p w14:paraId="621A2F9C">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lang w:eastAsia="zh-CN"/>
              </w:rPr>
            </w:pPr>
            <w:r>
              <w:rPr>
                <w:rFonts w:hint="eastAsia" w:ascii="宋体" w:hAnsi="宋体" w:eastAsia="宋体" w:cs="宋体"/>
                <w:i w:val="0"/>
                <w:iCs w:val="0"/>
                <w:color w:val="000000"/>
                <w:sz w:val="22"/>
                <w:szCs w:val="22"/>
                <w:u w:val="none"/>
                <w:lang w:val="en-US" w:eastAsia="zh-CN"/>
              </w:rPr>
              <w:t>3.</w:t>
            </w:r>
            <w:r>
              <w:rPr>
                <w:rFonts w:hint="eastAsia" w:ascii="宋体" w:hAnsi="宋体" w:eastAsia="宋体" w:cs="宋体"/>
                <w:i w:val="0"/>
                <w:iCs w:val="0"/>
                <w:color w:val="000000"/>
                <w:sz w:val="22"/>
                <w:szCs w:val="22"/>
                <w:u w:val="none"/>
              </w:rPr>
              <w:t>适用泵管内径</w:t>
            </w:r>
            <w:r>
              <w:rPr>
                <w:rFonts w:hint="eastAsia" w:ascii="宋体" w:hAnsi="宋体" w:eastAsia="宋体" w:cs="宋体"/>
                <w:i w:val="0"/>
                <w:iCs w:val="0"/>
                <w:color w:val="000000"/>
                <w:sz w:val="22"/>
                <w:szCs w:val="22"/>
                <w:u w:val="none"/>
                <w:lang w:eastAsia="zh-CN"/>
              </w:rPr>
              <w:t>：</w:t>
            </w:r>
            <w:r>
              <w:rPr>
                <w:rFonts w:hint="eastAsia" w:ascii="宋体" w:hAnsi="宋体" w:eastAsia="宋体" w:cs="宋体"/>
                <w:i w:val="0"/>
                <w:iCs w:val="0"/>
                <w:color w:val="000000"/>
                <w:sz w:val="22"/>
                <w:szCs w:val="22"/>
                <w:u w:val="none"/>
              </w:rPr>
              <w:t>3.2mm、4.8mm(壁厚1.6mm)</w:t>
            </w:r>
          </w:p>
          <w:p w14:paraId="43083E0D">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lang w:eastAsia="zh-CN"/>
              </w:rPr>
            </w:pPr>
            <w:r>
              <w:rPr>
                <w:rFonts w:hint="eastAsia" w:ascii="宋体" w:hAnsi="宋体" w:eastAsia="宋体" w:cs="宋体"/>
                <w:i w:val="0"/>
                <w:iCs w:val="0"/>
                <w:color w:val="000000"/>
                <w:sz w:val="22"/>
                <w:szCs w:val="22"/>
                <w:u w:val="none"/>
                <w:lang w:val="en-US" w:eastAsia="zh-CN"/>
              </w:rPr>
              <w:t>4.</w:t>
            </w:r>
            <w:r>
              <w:rPr>
                <w:rFonts w:hint="eastAsia" w:ascii="宋体" w:hAnsi="宋体" w:eastAsia="宋体" w:cs="宋体"/>
                <w:i w:val="0"/>
                <w:iCs w:val="0"/>
                <w:color w:val="000000"/>
                <w:sz w:val="22"/>
                <w:szCs w:val="22"/>
                <w:u w:val="none"/>
              </w:rPr>
              <w:t>输出压强</w:t>
            </w:r>
            <w:r>
              <w:rPr>
                <w:rFonts w:hint="eastAsia" w:ascii="宋体" w:hAnsi="宋体" w:eastAsia="宋体" w:cs="宋体"/>
                <w:i w:val="0"/>
                <w:iCs w:val="0"/>
                <w:color w:val="000000"/>
                <w:sz w:val="22"/>
                <w:szCs w:val="22"/>
                <w:u w:val="none"/>
                <w:lang w:eastAsia="zh-CN"/>
              </w:rPr>
              <w:t>：</w:t>
            </w:r>
            <w:r>
              <w:rPr>
                <w:rFonts w:hint="eastAsia" w:ascii="宋体" w:hAnsi="宋体" w:eastAsia="宋体" w:cs="宋体"/>
                <w:i w:val="0"/>
                <w:iCs w:val="0"/>
                <w:color w:val="000000"/>
                <w:sz w:val="22"/>
                <w:szCs w:val="22"/>
                <w:u w:val="none"/>
              </w:rPr>
              <w:t>340kPa(±5%)</w:t>
            </w:r>
          </w:p>
          <w:p w14:paraId="32DC331C">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lang w:eastAsia="zh-CN"/>
              </w:rPr>
            </w:pPr>
            <w:r>
              <w:rPr>
                <w:rFonts w:hint="eastAsia" w:ascii="宋体" w:hAnsi="宋体" w:eastAsia="宋体" w:cs="宋体"/>
                <w:i w:val="0"/>
                <w:iCs w:val="0"/>
                <w:color w:val="000000"/>
                <w:sz w:val="22"/>
                <w:szCs w:val="22"/>
                <w:u w:val="none"/>
                <w:lang w:val="en-US" w:eastAsia="zh-CN"/>
              </w:rPr>
              <w:t>5.</w:t>
            </w:r>
            <w:r>
              <w:rPr>
                <w:rFonts w:hint="eastAsia" w:ascii="宋体" w:hAnsi="宋体" w:eastAsia="宋体" w:cs="宋体"/>
                <w:i w:val="0"/>
                <w:iCs w:val="0"/>
                <w:color w:val="000000"/>
                <w:sz w:val="22"/>
                <w:szCs w:val="22"/>
                <w:u w:val="none"/>
              </w:rPr>
              <w:t>输出流量</w:t>
            </w:r>
            <w:r>
              <w:rPr>
                <w:rFonts w:hint="eastAsia" w:ascii="宋体" w:hAnsi="宋体" w:eastAsia="宋体" w:cs="宋体"/>
                <w:i w:val="0"/>
                <w:iCs w:val="0"/>
                <w:color w:val="000000"/>
                <w:sz w:val="22"/>
                <w:szCs w:val="22"/>
                <w:u w:val="none"/>
                <w:lang w:eastAsia="zh-CN"/>
              </w:rPr>
              <w:t>：</w:t>
            </w:r>
            <w:r>
              <w:rPr>
                <w:rFonts w:hint="eastAsia" w:ascii="宋体" w:hAnsi="宋体" w:eastAsia="宋体" w:cs="宋体"/>
                <w:i w:val="0"/>
                <w:iCs w:val="0"/>
                <w:color w:val="000000"/>
                <w:sz w:val="22"/>
                <w:szCs w:val="22"/>
                <w:u w:val="none"/>
              </w:rPr>
              <w:t>0~300±30mL/min(3.2mm 内径泵管)0~600±60mL/min(4.8mm 内径泵管)</w:t>
            </w:r>
          </w:p>
          <w:p w14:paraId="10163758">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lang w:eastAsia="zh-CN"/>
              </w:rPr>
            </w:pPr>
            <w:r>
              <w:rPr>
                <w:rFonts w:hint="eastAsia" w:ascii="宋体" w:hAnsi="宋体" w:eastAsia="宋体" w:cs="宋体"/>
                <w:i w:val="0"/>
                <w:iCs w:val="0"/>
                <w:color w:val="000000"/>
                <w:sz w:val="22"/>
                <w:szCs w:val="22"/>
                <w:u w:val="none"/>
                <w:lang w:val="en-US" w:eastAsia="zh-CN"/>
              </w:rPr>
              <w:t>6.</w:t>
            </w:r>
            <w:r>
              <w:rPr>
                <w:rFonts w:hint="eastAsia" w:ascii="宋体" w:hAnsi="宋体" w:eastAsia="宋体" w:cs="宋体"/>
                <w:i w:val="0"/>
                <w:iCs w:val="0"/>
                <w:color w:val="000000"/>
                <w:sz w:val="22"/>
                <w:szCs w:val="22"/>
                <w:u w:val="none"/>
              </w:rPr>
              <w:t>定时时间</w:t>
            </w:r>
            <w:r>
              <w:rPr>
                <w:rFonts w:hint="eastAsia" w:ascii="宋体" w:hAnsi="宋体" w:eastAsia="宋体" w:cs="宋体"/>
                <w:i w:val="0"/>
                <w:iCs w:val="0"/>
                <w:color w:val="000000"/>
                <w:sz w:val="22"/>
                <w:szCs w:val="22"/>
                <w:u w:val="none"/>
                <w:lang w:eastAsia="zh-CN"/>
              </w:rPr>
              <w:t>：</w:t>
            </w:r>
            <w:r>
              <w:rPr>
                <w:rFonts w:hint="eastAsia" w:ascii="宋体" w:hAnsi="宋体" w:eastAsia="宋体" w:cs="宋体"/>
                <w:i w:val="0"/>
                <w:iCs w:val="0"/>
                <w:color w:val="000000"/>
                <w:sz w:val="22"/>
                <w:szCs w:val="22"/>
                <w:u w:val="none"/>
              </w:rPr>
              <w:t>20s</w:t>
            </w:r>
          </w:p>
          <w:p w14:paraId="08E8E2E6">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lang w:eastAsia="zh-CN"/>
              </w:rPr>
            </w:pPr>
            <w:r>
              <w:rPr>
                <w:rFonts w:hint="eastAsia" w:ascii="宋体" w:hAnsi="宋体" w:eastAsia="宋体" w:cs="宋体"/>
                <w:i w:val="0"/>
                <w:iCs w:val="0"/>
                <w:color w:val="000000"/>
                <w:sz w:val="22"/>
                <w:szCs w:val="22"/>
                <w:u w:val="none"/>
                <w:lang w:val="en-US" w:eastAsia="zh-CN"/>
              </w:rPr>
              <w:t>7.</w:t>
            </w:r>
            <w:r>
              <w:rPr>
                <w:rFonts w:hint="eastAsia" w:ascii="宋体" w:hAnsi="宋体" w:eastAsia="宋体" w:cs="宋体"/>
                <w:i w:val="0"/>
                <w:iCs w:val="0"/>
                <w:color w:val="000000"/>
                <w:sz w:val="22"/>
                <w:szCs w:val="22"/>
                <w:u w:val="none"/>
              </w:rPr>
              <w:t>定时精度</w:t>
            </w:r>
            <w:r>
              <w:rPr>
                <w:rFonts w:hint="eastAsia" w:ascii="宋体" w:hAnsi="宋体" w:eastAsia="宋体" w:cs="宋体"/>
                <w:i w:val="0"/>
                <w:iCs w:val="0"/>
                <w:color w:val="000000"/>
                <w:sz w:val="22"/>
                <w:szCs w:val="22"/>
                <w:u w:val="none"/>
                <w:lang w:eastAsia="zh-CN"/>
              </w:rPr>
              <w:t>：</w:t>
            </w:r>
            <w:r>
              <w:rPr>
                <w:rFonts w:hint="eastAsia" w:ascii="宋体" w:hAnsi="宋体" w:eastAsia="宋体" w:cs="宋体"/>
                <w:i w:val="0"/>
                <w:iCs w:val="0"/>
                <w:color w:val="000000"/>
                <w:sz w:val="22"/>
                <w:szCs w:val="22"/>
                <w:u w:val="none"/>
              </w:rPr>
              <w:t>±3s</w:t>
            </w:r>
          </w:p>
          <w:p w14:paraId="2080EDEB">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8</w:t>
            </w:r>
            <w:r>
              <w:rPr>
                <w:rFonts w:hint="eastAsia" w:ascii="宋体" w:hAnsi="宋体" w:eastAsia="宋体" w:cs="宋体"/>
                <w:i w:val="0"/>
                <w:iCs w:val="0"/>
                <w:color w:val="000000"/>
                <w:sz w:val="22"/>
                <w:szCs w:val="22"/>
                <w:u w:val="none"/>
              </w:rPr>
              <w:t>．无缝兼容Olympus、Fujifilm、Pentax等主流品牌内镜主机及国产内镜主机</w:t>
            </w:r>
          </w:p>
          <w:p w14:paraId="6A331930">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*9</w:t>
            </w:r>
            <w:r>
              <w:rPr>
                <w:rFonts w:hint="eastAsia" w:ascii="宋体" w:hAnsi="宋体" w:eastAsia="宋体" w:cs="宋体"/>
                <w:i w:val="0"/>
                <w:iCs w:val="0"/>
                <w:color w:val="000000"/>
                <w:sz w:val="22"/>
                <w:szCs w:val="22"/>
                <w:u w:val="none"/>
              </w:rPr>
              <w:t>．</w:t>
            </w:r>
            <w:r>
              <w:rPr>
                <w:rFonts w:hint="eastAsia" w:ascii="宋体" w:hAnsi="宋体" w:eastAsia="宋体" w:cs="宋体"/>
                <w:i w:val="0"/>
                <w:iCs w:val="0"/>
                <w:color w:val="000000"/>
                <w:sz w:val="22"/>
                <w:szCs w:val="22"/>
                <w:u w:val="none"/>
                <w:lang w:val="en-US" w:eastAsia="zh-CN"/>
              </w:rPr>
              <w:t>水泵送水具有即送即停功能。</w:t>
            </w:r>
          </w:p>
          <w:p w14:paraId="44287380">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10</w:t>
            </w:r>
            <w:r>
              <w:rPr>
                <w:rFonts w:hint="eastAsia" w:ascii="宋体" w:hAnsi="宋体" w:eastAsia="宋体" w:cs="宋体"/>
                <w:i w:val="0"/>
                <w:iCs w:val="0"/>
                <w:color w:val="000000"/>
                <w:sz w:val="22"/>
                <w:szCs w:val="22"/>
                <w:u w:val="none"/>
              </w:rPr>
              <w:t>．精准定时，具备20s定时保</w:t>
            </w:r>
            <w:r>
              <w:rPr>
                <w:rFonts w:hint="eastAsia" w:ascii="宋体" w:hAnsi="宋体" w:eastAsia="宋体" w:cs="宋体"/>
                <w:i w:val="0"/>
                <w:iCs w:val="0"/>
                <w:color w:val="000000"/>
                <w:sz w:val="22"/>
                <w:szCs w:val="22"/>
                <w:u w:val="none"/>
                <w:lang w:val="en-US"/>
              </w:rPr>
              <w:t>护。</w:t>
            </w:r>
          </w:p>
          <w:p w14:paraId="7993D44C">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11</w:t>
            </w:r>
            <w:r>
              <w:rPr>
                <w:rFonts w:hint="eastAsia" w:ascii="宋体" w:hAnsi="宋体" w:eastAsia="宋体" w:cs="宋体"/>
                <w:i w:val="0"/>
                <w:iCs w:val="0"/>
                <w:color w:val="000000"/>
                <w:sz w:val="22"/>
                <w:szCs w:val="22"/>
                <w:u w:val="none"/>
              </w:rPr>
              <w:t>．十段档位设置，自动流量记忆</w:t>
            </w:r>
            <w:r>
              <w:rPr>
                <w:rFonts w:hint="eastAsia" w:ascii="宋体" w:hAnsi="宋体" w:eastAsia="宋体" w:cs="宋体"/>
                <w:i w:val="0"/>
                <w:iCs w:val="0"/>
                <w:color w:val="000000"/>
                <w:sz w:val="22"/>
                <w:szCs w:val="22"/>
                <w:u w:val="none"/>
                <w:lang w:val="en-US"/>
              </w:rPr>
              <w:t>。</w:t>
            </w:r>
          </w:p>
          <w:p w14:paraId="5932C623">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12</w:t>
            </w:r>
            <w:r>
              <w:rPr>
                <w:rFonts w:hint="eastAsia" w:ascii="宋体" w:hAnsi="宋体" w:eastAsia="宋体" w:cs="宋体"/>
                <w:i w:val="0"/>
                <w:iCs w:val="0"/>
                <w:color w:val="000000"/>
                <w:sz w:val="22"/>
                <w:szCs w:val="22"/>
                <w:u w:val="none"/>
              </w:rPr>
              <w:t>．电源式脚踏开关，</w:t>
            </w:r>
            <w:r>
              <w:rPr>
                <w:rFonts w:hint="eastAsia" w:ascii="宋体" w:hAnsi="宋体" w:eastAsia="宋体" w:cs="宋体"/>
                <w:i w:val="0"/>
                <w:iCs w:val="0"/>
                <w:color w:val="000000"/>
                <w:sz w:val="22"/>
                <w:szCs w:val="22"/>
                <w:u w:val="none"/>
                <w:lang w:val="en-US"/>
              </w:rPr>
              <w:t>有</w:t>
            </w:r>
            <w:r>
              <w:rPr>
                <w:rFonts w:hint="eastAsia" w:ascii="宋体" w:hAnsi="宋体" w:eastAsia="宋体" w:cs="宋体"/>
                <w:i w:val="0"/>
                <w:iCs w:val="0"/>
                <w:color w:val="000000"/>
                <w:sz w:val="22"/>
                <w:szCs w:val="22"/>
                <w:u w:val="none"/>
              </w:rPr>
              <w:t>安全保护</w:t>
            </w:r>
            <w:r>
              <w:rPr>
                <w:rFonts w:hint="eastAsia" w:ascii="宋体" w:hAnsi="宋体" w:eastAsia="宋体" w:cs="宋体"/>
                <w:i w:val="0"/>
                <w:iCs w:val="0"/>
                <w:color w:val="000000"/>
                <w:sz w:val="22"/>
                <w:szCs w:val="22"/>
                <w:u w:val="none"/>
                <w:lang w:val="en-US"/>
              </w:rPr>
              <w:t>。</w:t>
            </w:r>
          </w:p>
          <w:p w14:paraId="0EED44CE">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二、配置清单</w:t>
            </w:r>
          </w:p>
          <w:p w14:paraId="28DCF142">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 注水泵主机 1台</w:t>
            </w:r>
          </w:p>
          <w:p w14:paraId="3368D0C7">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 水壶 3个</w:t>
            </w:r>
          </w:p>
          <w:p w14:paraId="10A6B178">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3. 配套管路 3套</w:t>
            </w:r>
          </w:p>
        </w:tc>
      </w:tr>
      <w:tr w14:paraId="70863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23AE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宋体" w:hAnsi="宋体" w:eastAsia="宋体" w:cs="宋体"/>
                <w:i w:val="0"/>
                <w:iCs w:val="0"/>
                <w:color w:val="FF0000"/>
                <w:kern w:val="0"/>
                <w:sz w:val="22"/>
                <w:szCs w:val="22"/>
                <w:u w:val="none"/>
                <w:lang w:val="en-US" w:eastAsia="zh-CN" w:bidi="ar"/>
              </w:rPr>
            </w:pPr>
            <w:r>
              <w:rPr>
                <w:rFonts w:hint="eastAsia" w:ascii="宋体" w:hAnsi="宋体" w:eastAsia="宋体" w:cs="宋体"/>
                <w:i w:val="0"/>
                <w:iCs w:val="0"/>
                <w:color w:val="FF0000"/>
                <w:kern w:val="0"/>
                <w:sz w:val="22"/>
                <w:szCs w:val="22"/>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0FBE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呼吸机</w:t>
            </w:r>
          </w:p>
        </w:tc>
        <w:tc>
          <w:tcPr>
            <w:tcW w:w="2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F06E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5D18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4AD6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2E1D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E1CF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w:t>
            </w:r>
          </w:p>
        </w:tc>
        <w:tc>
          <w:tcPr>
            <w:tcW w:w="169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D0CBA8">
            <w:pPr>
              <w:keepNext w:val="0"/>
              <w:keepLines w:val="0"/>
              <w:pageBreakBefore w:val="0"/>
              <w:widowControl/>
              <w:numPr>
                <w:ilvl w:val="0"/>
                <w:numId w:val="12"/>
              </w:numPr>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持续气道正压CPAP：4-30 cmH2O，吸气正压IPAP：4-50 cmH2O，支持气道压力：4-50cmH2O，</w:t>
            </w:r>
          </w:p>
          <w:p w14:paraId="72BEDC17">
            <w:pPr>
              <w:keepNext w:val="0"/>
              <w:keepLines w:val="0"/>
              <w:pageBreakBefore w:val="0"/>
              <w:widowControl/>
              <w:numPr>
                <w:ilvl w:val="0"/>
                <w:numId w:val="12"/>
              </w:numPr>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呼气压力EPAP：4-30 cmH2O，潮气量（容量保证模式下）：50ml—2500ml，呼吸频率：1-60次/min，吸气时间：0.2—5s，</w:t>
            </w:r>
          </w:p>
          <w:p w14:paraId="34C0EE60">
            <w:pPr>
              <w:keepNext w:val="0"/>
              <w:keepLines w:val="0"/>
              <w:pageBreakBefore w:val="0"/>
              <w:widowControl/>
              <w:numPr>
                <w:ilvl w:val="0"/>
                <w:numId w:val="12"/>
              </w:numPr>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压力上升时间：1-6档可调，延时升压时间：OFF；1-60min。</w:t>
            </w:r>
          </w:p>
          <w:p w14:paraId="16899982">
            <w:pPr>
              <w:keepNext w:val="0"/>
              <w:keepLines w:val="0"/>
              <w:pageBreakBefore w:val="0"/>
              <w:widowControl/>
              <w:numPr>
                <w:ilvl w:val="0"/>
                <w:numId w:val="12"/>
              </w:numPr>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监测参数：气道压力监测、潮气量监测、呼吸频率监测；</w:t>
            </w:r>
          </w:p>
          <w:p w14:paraId="05EACED5">
            <w:pPr>
              <w:keepNext w:val="0"/>
              <w:keepLines w:val="0"/>
              <w:pageBreakBefore w:val="0"/>
              <w:widowControl/>
              <w:numPr>
                <w:ilvl w:val="0"/>
                <w:numId w:val="12"/>
              </w:numPr>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实时提供监测参数≥192小时的趋势图、表分析，≥10000条报警和操作日志记录。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6.同屏最大可显示≥5道波形，支持短趋势、波形、监测值同屏显示。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7.具有智能报警功能，报警功能具有图形化和文字指引。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8.▲至少具有VGA扩展显示（非HDMI接口）、RS232接口、网络接口、USB接口。</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配置清单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1.主机1台</w:t>
            </w:r>
          </w:p>
          <w:p w14:paraId="6B3B341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2.氧气软管(配接头) 1根</w:t>
            </w:r>
          </w:p>
          <w:p w14:paraId="4369800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3.电源线1根</w:t>
            </w:r>
          </w:p>
          <w:p w14:paraId="0D62E0B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4.台车1个</w:t>
            </w:r>
          </w:p>
          <w:p w14:paraId="6960004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5.支撑臂1个</w:t>
            </w:r>
          </w:p>
          <w:p w14:paraId="546277C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6.湿化器1个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7.一次性过滤器1套</w:t>
            </w:r>
          </w:p>
          <w:p w14:paraId="439FBFF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8.无创呼吸口鼻面罩(中号)1个</w:t>
            </w:r>
          </w:p>
        </w:tc>
      </w:tr>
      <w:tr w14:paraId="6C1A8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0B24A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3DDFB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心电监护仪</w:t>
            </w:r>
          </w:p>
        </w:tc>
        <w:tc>
          <w:tcPr>
            <w:tcW w:w="2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95F2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5E53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6374B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1E8A6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54C5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w:t>
            </w:r>
          </w:p>
        </w:tc>
        <w:tc>
          <w:tcPr>
            <w:tcW w:w="169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67BB95">
            <w:pPr>
              <w:keepNext w:val="0"/>
              <w:keepLines w:val="0"/>
              <w:pageBreakBefore w:val="0"/>
              <w:numPr>
                <w:ilvl w:val="0"/>
                <w:numId w:val="9"/>
              </w:numPr>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技术参数：</w:t>
            </w:r>
          </w:p>
          <w:p w14:paraId="350523D7">
            <w:pPr>
              <w:keepNext w:val="0"/>
              <w:keepLines w:val="0"/>
              <w:pageBreakBefore w:val="0"/>
              <w:numPr>
                <w:ilvl w:val="-1"/>
                <w:numId w:val="0"/>
              </w:numPr>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▲1、监护仪主机采用无风扇设计，所有监测参数功能模块均需内置于主机内部（一体化结构设计）。</w:t>
            </w:r>
          </w:p>
          <w:p w14:paraId="10E43EFB">
            <w:pPr>
              <w:keepNext w:val="0"/>
              <w:keepLines w:val="0"/>
              <w:pageBreakBefore w:val="0"/>
              <w:numPr>
                <w:ilvl w:val="0"/>
                <w:numId w:val="6"/>
              </w:numPr>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主机平放具备10°±2°屏幕仰角。</w:t>
            </w:r>
          </w:p>
          <w:p w14:paraId="1255032B">
            <w:pPr>
              <w:keepNext w:val="0"/>
              <w:keepLines w:val="0"/>
              <w:pageBreakBefore w:val="0"/>
              <w:numPr>
                <w:ilvl w:val="-1"/>
                <w:numId w:val="0"/>
              </w:numPr>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▲3、具备≥10英寸彩色显示屏，可显示≥7通道波形。</w:t>
            </w:r>
          </w:p>
          <w:p w14:paraId="03C32004">
            <w:pPr>
              <w:keepNext w:val="0"/>
              <w:keepLines w:val="0"/>
              <w:pageBreakBefore w:val="0"/>
              <w:numPr>
                <w:ilvl w:val="0"/>
                <w:numId w:val="6"/>
              </w:numPr>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监测至少包含心电，呼吸，无创血压，血氧饱和度，脉搏和体温。</w:t>
            </w:r>
          </w:p>
          <w:p w14:paraId="71694B54">
            <w:pPr>
              <w:keepNext w:val="0"/>
              <w:keepLines w:val="0"/>
              <w:pageBreakBefore w:val="0"/>
              <w:numPr>
                <w:ilvl w:val="-1"/>
                <w:numId w:val="0"/>
              </w:numPr>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5、ECG具备多导联同步分析技术。</w:t>
            </w:r>
          </w:p>
          <w:p w14:paraId="695B37ED">
            <w:pPr>
              <w:keepNext w:val="0"/>
              <w:keepLines w:val="0"/>
              <w:pageBreakBefore w:val="0"/>
              <w:numPr>
                <w:ilvl w:val="-1"/>
                <w:numId w:val="0"/>
              </w:numPr>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▲6、具备智能导联脱落监测功能。</w:t>
            </w:r>
          </w:p>
          <w:p w14:paraId="27472C0D">
            <w:pPr>
              <w:keepNext w:val="0"/>
              <w:keepLines w:val="0"/>
              <w:pageBreakBefore w:val="0"/>
              <w:numPr>
                <w:ilvl w:val="0"/>
                <w:numId w:val="10"/>
              </w:numPr>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支持≥20种实时心律失常分析报警，并包括房颤报警（非心电静息分析，无需导入中央站即可实现监测分析）。</w:t>
            </w:r>
          </w:p>
          <w:p w14:paraId="7ABBFAAB">
            <w:pPr>
              <w:keepNext w:val="0"/>
              <w:keepLines w:val="0"/>
              <w:pageBreakBefore w:val="0"/>
              <w:numPr>
                <w:ilvl w:val="0"/>
                <w:numId w:val="10"/>
              </w:numPr>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具备QT/QTc分析功能。</w:t>
            </w:r>
          </w:p>
          <w:p w14:paraId="3D6D0D59">
            <w:pPr>
              <w:keepNext w:val="0"/>
              <w:keepLines w:val="0"/>
              <w:pageBreakBefore w:val="0"/>
              <w:numPr>
                <w:ilvl w:val="-1"/>
                <w:numId w:val="0"/>
              </w:numPr>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▲9、NIBP收缩压范围: 成人：至少包含25-290mmHg；小儿：至少包含25-240mmHg；新生儿：至少包含25-140mmHg；舒张压范围：成人：至少包含10-250mmHg；小儿：至少包含10-200mmHg；新生儿：至少包含10-115mmHg；平均压范围：成人：至少包含15-260 =mmHg；小儿：至少包含15-215mmHg；新生儿：至少包含15-125mmHg</w:t>
            </w:r>
          </w:p>
          <w:p w14:paraId="3FF79B23">
            <w:pPr>
              <w:keepNext w:val="0"/>
              <w:keepLines w:val="0"/>
              <w:pageBreakBefore w:val="0"/>
              <w:numPr>
                <w:ilvl w:val="-1"/>
                <w:numId w:val="0"/>
              </w:numPr>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▲10、脉率范围：至少包含30-300bpm。</w:t>
            </w:r>
          </w:p>
          <w:p w14:paraId="1C070CB5">
            <w:pPr>
              <w:keepNext w:val="0"/>
              <w:keepLines w:val="0"/>
              <w:pageBreakBefore w:val="0"/>
              <w:numPr>
                <w:ilvl w:val="0"/>
                <w:numId w:val="11"/>
              </w:numPr>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配置电池≥1块，续航能力≥4h。</w:t>
            </w:r>
          </w:p>
          <w:p w14:paraId="3413D44D">
            <w:pPr>
              <w:keepNext w:val="0"/>
              <w:keepLines w:val="0"/>
              <w:pageBreakBefore w:val="0"/>
              <w:numPr>
                <w:ilvl w:val="0"/>
                <w:numId w:val="11"/>
              </w:numPr>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具备血压动态分析功能。</w:t>
            </w:r>
          </w:p>
          <w:p w14:paraId="690F3A54">
            <w:pPr>
              <w:keepNext w:val="0"/>
              <w:keepLines w:val="0"/>
              <w:pageBreakBefore w:val="0"/>
              <w:numPr>
                <w:ilvl w:val="0"/>
                <w:numId w:val="11"/>
              </w:numPr>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NIBP可选择初始充气压力，同时支持血氧和血压同侧监测。</w:t>
            </w:r>
          </w:p>
          <w:p w14:paraId="75E9D5CB">
            <w:pPr>
              <w:keepNext w:val="0"/>
              <w:keepLines w:val="0"/>
              <w:pageBreakBefore w:val="0"/>
              <w:numPr>
                <w:ilvl w:val="0"/>
                <w:numId w:val="11"/>
              </w:numPr>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具备附件收纳盒设计。</w:t>
            </w:r>
          </w:p>
          <w:p w14:paraId="18B9B03A">
            <w:pPr>
              <w:keepNext w:val="0"/>
              <w:keepLines w:val="0"/>
              <w:pageBreakBefore w:val="0"/>
              <w:numPr>
                <w:ilvl w:val="-1"/>
                <w:numId w:val="0"/>
              </w:numPr>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15、可保存≥1200h的趋势数据、≥48h全息波形回顾、≥1800个报警事件、≥128个心律失常事件、≥1600组NIBP测量的数据存储和回顾。</w:t>
            </w:r>
          </w:p>
          <w:p w14:paraId="74057F47">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二、配置清单</w:t>
            </w:r>
          </w:p>
          <w:p w14:paraId="01C74970">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序号 配置名称 数量 备注</w:t>
            </w:r>
          </w:p>
          <w:p w14:paraId="4A00EA8F">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xml:space="preserve">1 序列号小标贴 4张 </w:t>
            </w:r>
          </w:p>
          <w:p w14:paraId="68B89633">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xml:space="preserve">2 心电电极 1套 </w:t>
            </w:r>
          </w:p>
          <w:p w14:paraId="32576BF8">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xml:space="preserve">3 血氧主电缆 1套 </w:t>
            </w:r>
          </w:p>
          <w:p w14:paraId="46915F97">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xml:space="preserve">4 成人血压袖套 1套 </w:t>
            </w:r>
          </w:p>
          <w:p w14:paraId="12C917FB">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xml:space="preserve">5 锂电池 1套 </w:t>
            </w:r>
          </w:p>
          <w:p w14:paraId="5259CA60">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xml:space="preserve">6 分体式心电电缆 AHA 按扣式 1套 </w:t>
            </w:r>
          </w:p>
          <w:p w14:paraId="1F3FA6AF">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xml:space="preserve">7 主机 1台 </w:t>
            </w:r>
          </w:p>
        </w:tc>
      </w:tr>
      <w:tr w14:paraId="6F909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21900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61C98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中医治疗设备</w:t>
            </w:r>
          </w:p>
        </w:tc>
        <w:tc>
          <w:tcPr>
            <w:tcW w:w="2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D936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药熏洗仪、中药离子导入仪、中药碎粉机、紫外线消毒灯、恒温箱、艾灸仪、治疗床、治疗车、清创包、拆线包、红光治疗仪、艾灸盒、温灸器、火龙罐、温通拨筋罐、点火棒/点火器、铜砭刮痧板、砭石刮痧板、擀筋棒、杵针、人体针灸模型、耳朵模型、人体经络穴位挂图、关节活动测量器、肢体周径测量尺、肌力评估工具、弹力带/弹力绷带、握力球/握力圈、踝泵训练器、康复训练用阶梯、平衡训练垫、止血带、抢救车、血压计、腕关节训练器、手指训练训练器</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121A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539F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D2FF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9A76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w:t>
            </w:r>
          </w:p>
        </w:tc>
        <w:tc>
          <w:tcPr>
            <w:tcW w:w="169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0B70EC">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一、中药外用与治疗设备（序号1—6）</w:t>
            </w:r>
          </w:p>
          <w:p w14:paraId="212780D3">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 中药熏洗仪（局部熏洗，4台）</w:t>
            </w:r>
          </w:p>
          <w:p w14:paraId="3CED3CA4">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治疗模式 熏蒸 + 熏洗（或药液冲洗/浸泡）二合一 骨科中后期关节僵硬需“洗”的功能，纯熏蒸机型不满足需求</w:t>
            </w:r>
          </w:p>
          <w:p w14:paraId="147CD0C0">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药液容量 ≥5 L 局部治疗常用区间；过小需频繁加液</w:t>
            </w:r>
          </w:p>
          <w:p w14:paraId="694303EA">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熏蒸温度 室温～95℃可调，控温精度 ≤±2℃ 确保蒸汽持续、稳定产生</w:t>
            </w:r>
          </w:p>
          <w:p w14:paraId="77D6A529">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药液输出温度 可调至 38～45℃ 用于浸泡/冲洗时的安全温度带</w:t>
            </w:r>
          </w:p>
          <w:p w14:paraId="2BE4CFF9">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定时范围 1～60 min 可调 单次治疗通常 20～30 min</w:t>
            </w:r>
          </w:p>
          <w:p w14:paraId="45564E69">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加热功率 1500～2500 W 需确认科室电路负载</w:t>
            </w:r>
          </w:p>
          <w:p w14:paraId="4BB56797">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防干烧保护 必须标配，药液耗尽自动断电报警 一票否决项</w:t>
            </w:r>
          </w:p>
          <w:p w14:paraId="29B7D338">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超温保护 超过设定值 5～10℃ 自动切断 一票否决项</w:t>
            </w:r>
          </w:p>
          <w:p w14:paraId="66D0F32C">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漏电保护 具备 一票否决项</w:t>
            </w:r>
          </w:p>
          <w:p w14:paraId="6F3F976B">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与药液接触材质 304 或 316L 不锈钢 / 耐高温医用塑料 不得使用易锈蚀材料</w:t>
            </w:r>
          </w:p>
          <w:p w14:paraId="31138E03">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医疗器械注册证 须提供有效的 NMPA Ⅱ类注册证 招标资格条款</w:t>
            </w:r>
          </w:p>
          <w:p w14:paraId="4C58A523">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2. 中药离子导入仪（4台）</w:t>
            </w:r>
          </w:p>
          <w:p w14:paraId="1BAA818C">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输出通道 ≥2 通道（可同时治疗多位患者或不同部位）</w:t>
            </w:r>
          </w:p>
          <w:p w14:paraId="367F2FC2">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中频频率范围 1～10 kHz 可调</w:t>
            </w:r>
          </w:p>
          <w:p w14:paraId="674A070F">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低频调制频率 1～150 Hz 可调</w:t>
            </w:r>
          </w:p>
          <w:p w14:paraId="1E502AE6">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输出电流 0～50 mA 可调（或 0～100 mA，以临床需求为准）</w:t>
            </w:r>
          </w:p>
          <w:p w14:paraId="4E7EC5DB">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输出波形 至少包含连续波、断续波、疏密波</w:t>
            </w:r>
          </w:p>
          <w:p w14:paraId="50D749B3">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定时范围 1～30 min 或 1～60 min 可调</w:t>
            </w:r>
          </w:p>
          <w:p w14:paraId="0CAD2694">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治疗模式 具备离子导入模式（直流电药物导入）与中频电疗模式</w:t>
            </w:r>
          </w:p>
          <w:p w14:paraId="7F8E13FC">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安全保护 开路/短路保护、过流保护</w:t>
            </w:r>
          </w:p>
          <w:p w14:paraId="2E27AE49">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注册证 NMPA Ⅱ类医疗器械注册证</w:t>
            </w:r>
          </w:p>
          <w:p w14:paraId="2647C4D6">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3. 中药碎粉机（2台）</w:t>
            </w:r>
          </w:p>
          <w:p w14:paraId="05D229BC">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粉碎细度 可达 80～200 目（中药外敷散剂常用细度）</w:t>
            </w:r>
          </w:p>
          <w:p w14:paraId="117DDB4B">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单次处理量 200～500 g/次（视日均处方量选择）</w:t>
            </w:r>
          </w:p>
          <w:p w14:paraId="737280AF">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电机功率 800～2000 W</w:t>
            </w:r>
          </w:p>
          <w:p w14:paraId="4B5F2C70">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粉碎方式 高速锤击/刀片式（适用于干燥根茎、果实、矿物类药材）</w:t>
            </w:r>
          </w:p>
          <w:p w14:paraId="622E5AEF">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材质要求 粉碎仓与刀片为不锈钢（304 及以上）</w:t>
            </w:r>
          </w:p>
          <w:p w14:paraId="42D73888">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安全装置 开盖断电保护</w:t>
            </w:r>
          </w:p>
          <w:p w14:paraId="6D61B6E1">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噪音 建议 ≤85 dB</w:t>
            </w:r>
          </w:p>
          <w:p w14:paraId="2057AB06">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4. 紫外线消毒灯（移动式，2台）</w:t>
            </w:r>
          </w:p>
          <w:p w14:paraId="3F615543">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参数项 建议填写方式</w:t>
            </w:r>
          </w:p>
          <w:p w14:paraId="68829368">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灯管类型 石英紫外线杀菌灯管</w:t>
            </w:r>
          </w:p>
          <w:p w14:paraId="3C1245DE">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辐照强度 新灯管 ≥90 μW/cm²（距灯管 1 m 处测定），使用中 ≥70 μW/cm²</w:t>
            </w:r>
          </w:p>
          <w:p w14:paraId="2482C06A">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紫外线波长 253.7 nm（杀菌主峰）</w:t>
            </w:r>
          </w:p>
          <w:p w14:paraId="3923053B">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灯管功率 30 W 或 40 W（按诊室面积选配）</w:t>
            </w:r>
          </w:p>
          <w:p w14:paraId="3DC118AC">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定时功能 0～120 min 可调，或具备遥控/定时启停</w:t>
            </w:r>
          </w:p>
          <w:p w14:paraId="24A7098D">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移动方式 落地移动式，带万向轮及刹车</w:t>
            </w:r>
          </w:p>
          <w:p w14:paraId="486ADE6E">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安全警示 具备“紫外线工作中禁止入内”警示标识或人体感应断电功能（建议）</w:t>
            </w:r>
          </w:p>
          <w:p w14:paraId="124E0161">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5. 恒温箱（2台）</w:t>
            </w:r>
          </w:p>
          <w:p w14:paraId="6E85A509">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参数项 建议填写方式</w:t>
            </w:r>
          </w:p>
          <w:p w14:paraId="0CF875C0">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控温范围 室温 +5℃～80℃（覆盖热奄包/封包加热所需温度）</w:t>
            </w:r>
          </w:p>
          <w:p w14:paraId="4D60EFB2">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控温精度 ±1℃ 或 ±2℃</w:t>
            </w:r>
          </w:p>
          <w:p w14:paraId="5CBC918F">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容积 根据热奄包/封包尺寸选择，建议 ≥50 L（常见区间 50～100 L）</w:t>
            </w:r>
          </w:p>
          <w:p w14:paraId="01BD4D68">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加热方式 电热恒温，强制空气循环（确保箱内温度均匀）</w:t>
            </w:r>
          </w:p>
          <w:p w14:paraId="5421B43A">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温度均匀性 ≤±2℃（箱内不同位置）</w:t>
            </w:r>
          </w:p>
          <w:p w14:paraId="011B37A9">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定时功能 0～999 min 或常开模式</w:t>
            </w:r>
          </w:p>
          <w:p w14:paraId="1C40E033">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材质 内胆不锈钢</w:t>
            </w:r>
          </w:p>
          <w:p w14:paraId="1C3C9278">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安全保护 超温保护、漏电保护</w:t>
            </w:r>
          </w:p>
          <w:p w14:paraId="50F286A2">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6. 艾灸仪（2台）</w:t>
            </w:r>
          </w:p>
          <w:p w14:paraId="476E7B7F">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参数项 建议填写方式</w:t>
            </w:r>
          </w:p>
          <w:p w14:paraId="5A85C25B">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适用场景 过敏体质患者（对艾烟/艾绒过敏或不耐受者）的替代灸法</w:t>
            </w:r>
          </w:p>
          <w:p w14:paraId="7CB4335E">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治疗方式 电子加热/红外模拟灸法，或控温艾灸（需明确是否使用艾绒）</w:t>
            </w:r>
          </w:p>
          <w:p w14:paraId="2174724F">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温度控制 多档可调，治疗头表面温度可控在 40～55℃ 安全区间</w:t>
            </w:r>
          </w:p>
          <w:p w14:paraId="5359AC5C">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定时范围 1～60 min 可调</w:t>
            </w:r>
          </w:p>
          <w:p w14:paraId="27832CAA">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治疗头数量 ≥2 个（便于多部位同时治疗或交替使用）</w:t>
            </w:r>
          </w:p>
          <w:p w14:paraId="316395D5">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安全保护 超温保护、防烫伤设计、过热自动断电</w:t>
            </w:r>
          </w:p>
          <w:p w14:paraId="4E12C67D">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注册/备案 按医疗器械管理或按中医器械备案（以当地招标要求为准）</w:t>
            </w:r>
          </w:p>
          <w:p w14:paraId="063DD3B9">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申购备注：若“过敏体质患者”特指对艾烟过敏，应优先选择无烟电子艾灸仪或红外艾灸仪，并在参数中注明“不使用艾绒/艾条，无烟雾产生”。</w:t>
            </w:r>
          </w:p>
          <w:p w14:paraId="26CA84D9">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二、治疗操作与转运设备（序号7—9）</w:t>
            </w:r>
          </w:p>
          <w:p w14:paraId="1B1AB94E">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7. 治疗床（60×180 cm，带升降功能更佳，3张）</w:t>
            </w:r>
          </w:p>
          <w:p w14:paraId="1AE9BBF6">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参数项 建议填写方式</w:t>
            </w:r>
          </w:p>
          <w:p w14:paraId="3EAE6306">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床面尺寸 ≥60 cm × 180 cm</w:t>
            </w:r>
          </w:p>
          <w:p w14:paraId="3B589416">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升降功能 电动或液压升降，高度调节范围建议 50～80 cm 或更宽</w:t>
            </w:r>
          </w:p>
          <w:p w14:paraId="5AFE1222">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承重 ≥150 kg（满足不同体型患者）</w:t>
            </w:r>
          </w:p>
          <w:p w14:paraId="04C5248F">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床面材质 防水、耐腐蚀、易清洁的医用皮革/PVC</w:t>
            </w:r>
          </w:p>
          <w:p w14:paraId="734AA67B">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头部角度调节 0～≥45° 可调（便于针刺、艾灸、外敷等不同体位）</w:t>
            </w:r>
          </w:p>
          <w:p w14:paraId="3D97E7D5">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框架材质 不锈钢或高强度钢架，表面防锈处理</w:t>
            </w:r>
          </w:p>
          <w:p w14:paraId="5BD34172">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附件 建议配约束带固定扣、床下置物架</w:t>
            </w:r>
          </w:p>
          <w:p w14:paraId="6531BE33">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8. 治疗车（45×75 cm，2辆）</w:t>
            </w:r>
          </w:p>
          <w:p w14:paraId="0401B36B">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参数项 建议填写方式</w:t>
            </w:r>
          </w:p>
          <w:p w14:paraId="236BAB86">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台面尺寸 ≥45 cm × 75 cm</w:t>
            </w:r>
          </w:p>
          <w:p w14:paraId="192CFCAA">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结构 双层或三层，带抽屉/分隔盒（用于分类放置夹板、绷带、敷料）</w:t>
            </w:r>
          </w:p>
          <w:p w14:paraId="2CEA84A6">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材质 不锈钢或医用 ABS，台面耐消毒液擦拭</w:t>
            </w:r>
          </w:p>
          <w:p w14:paraId="4F3FBEAA">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移动性 四轮万向轮，至少 2 轮带刹车</w:t>
            </w:r>
          </w:p>
          <w:p w14:paraId="744C8276">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承重 ≥30 kg/层</w:t>
            </w:r>
          </w:p>
          <w:p w14:paraId="1D7675F3">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附件 建议配污物袋挂钩、锐器盒支架</w:t>
            </w:r>
          </w:p>
          <w:p w14:paraId="53ADA211">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三、光疗、监护与创伤处理设备（序号10—16）</w:t>
            </w:r>
          </w:p>
          <w:p w14:paraId="04C96259">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12. 清创包（4套）</w:t>
            </w:r>
          </w:p>
          <w:p w14:paraId="5A44FC8A">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配置已由用户明确，申购参数只需转化为材质、灭菌与包装要求：</w:t>
            </w:r>
          </w:p>
          <w:p w14:paraId="560FB15B">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组件 手术刀柄 1、止血钳（小号 2 + 中号 2）、拆线剪 1、弯盘 2、有齿镊 1、无齿镊 1、不锈钢小杯 1、组织剪 1</w:t>
            </w:r>
          </w:p>
          <w:p w14:paraId="4FB29EDF">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材质 全部金属器械为医用不锈钢（30Cr13 或 40Cr13 及以上）</w:t>
            </w:r>
          </w:p>
          <w:p w14:paraId="31BD60E8">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灭菌状态 出厂无菌或可耐受高压蒸汽灭菌（注明）</w:t>
            </w:r>
          </w:p>
          <w:p w14:paraId="2472CAD9">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包装 独立灭菌包装，标注灭菌有效期</w:t>
            </w:r>
          </w:p>
          <w:p w14:paraId="6CEFD6FE">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配置核对 每套按清单逐项清点，缺项视为不合格</w:t>
            </w:r>
          </w:p>
          <w:p w14:paraId="70DEB141">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13. 拆线包（4套）</w:t>
            </w:r>
          </w:p>
          <w:p w14:paraId="344AFB8A">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组件 拆线剪 1 把、止血钳（小号）1 把</w:t>
            </w:r>
          </w:p>
          <w:p w14:paraId="61A2C9BA">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材质 医用不锈钢</w:t>
            </w:r>
          </w:p>
          <w:p w14:paraId="7C4E2F4E">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灭菌 独立灭菌包装</w:t>
            </w:r>
          </w:p>
          <w:p w14:paraId="1833AC1F">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补充建议 申购时可注明“每套独立包装，便于门诊随用随取”</w:t>
            </w:r>
          </w:p>
          <w:p w14:paraId="474AAA40">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14.红光治疗仪（2台）</w:t>
            </w:r>
          </w:p>
          <w:p w14:paraId="219E3DD2">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有效波长 600～700 nm 红光波段（常用 630 nm 或 660 nm）</w:t>
            </w:r>
          </w:p>
          <w:p w14:paraId="4140250F">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输出功率 单头 10～30 W（或按照射面积选配）</w:t>
            </w:r>
          </w:p>
          <w:p w14:paraId="5C5E7832">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治疗头数量 建议 ≥1 个，可多角度调节</w:t>
            </w:r>
          </w:p>
          <w:p w14:paraId="2DEA4DEC">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照射面积 光斑直径或照射面积需覆盖伤口/创面</w:t>
            </w:r>
          </w:p>
          <w:p w14:paraId="2F937DA7">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定时 0～60 min 可调</w:t>
            </w:r>
          </w:p>
          <w:p w14:paraId="30F13F1F">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安全保护 过热保护、防误照设计</w:t>
            </w:r>
          </w:p>
          <w:p w14:paraId="64F4A6DA">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注册证 NMPA Ⅱ类医疗器械注册证</w:t>
            </w:r>
          </w:p>
          <w:p w14:paraId="2F3FE8F8">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四、中医器具与康复评定工具（序号17—31）</w:t>
            </w:r>
          </w:p>
          <w:p w14:paraId="606EDF93">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这一大类多数为中医器械或通用康复评估工具，参数填写宜以材质、规格、数量、精度为核心，不需要复杂的电气指标。</w:t>
            </w:r>
          </w:p>
          <w:p w14:paraId="2BE6C446">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序号 设备 建议参数</w:t>
            </w:r>
          </w:p>
          <w:p w14:paraId="7D5A9B52">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17 艾灸盒（单孔/双孔/多孔各 2～3 个） 材质：耐高温不锈钢或阻燃木质；单孔/双孔/多孔按清单配齐；盒体应可开合、便于清灰；配套固定绑带</w:t>
            </w:r>
          </w:p>
          <w:p w14:paraId="5E9AFBEE">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18 温灸器（2套） 材质：铜制或陶制/不锈钢，耐高温；每套含温灸筒/温灸盒及固定装置；规格覆盖不同治疗部位</w:t>
            </w:r>
          </w:p>
          <w:p w14:paraId="3BEF16EC">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19 火龙罐（大/中/小各 2 个） 材质：纯铜或铜合金（导热性与耐用性）；罐口光滑无毛刺；规格大/中/小各 2 个；配套隔热手柄或垫布</w:t>
            </w:r>
          </w:p>
          <w:p w14:paraId="634D196D">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20 温通拨筋罐（2套） 材质：铜制/陶瓷/砭石（以产品注册或备案材质为准）；罐体边缘圆钝，不损伤皮肤；每套含不同口径罐体 ≥2 个</w:t>
            </w:r>
          </w:p>
          <w:p w14:paraId="6968A283">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21 点火棒/点火器（长柄，2～3 支） 长柄设计，长度 ≥20 cm（确保操作安全距离）；点火头耐高温；建议选用可更换点火头的款式</w:t>
            </w:r>
          </w:p>
          <w:p w14:paraId="3FA2E5B4">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22 铜砭刮痧板（大/中/小各 2 块） 材质：纯铜或铜合金；边缘圆钝、厚度适中（通常 2～3 mm）；大/中/小三种规格各 2 块；表面光滑无砂眼</w:t>
            </w:r>
          </w:p>
          <w:p w14:paraId="0B2891EC">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23 砭石刮痧板（多种形状，2 块） 材质：医用砭石（需提供材质说明）；形状包含至少 2 种（如椭圆形、梳形或三角形）；表面打磨光滑</w:t>
            </w:r>
          </w:p>
          <w:p w14:paraId="23D09527">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24 擀筋棒（2 根） 材质：木质/砭石/树脂（以产品说明为准）；长度适合四肢大面积操作（常见 30～50 cm）；表面光滑，两端圆钝</w:t>
            </w:r>
          </w:p>
          <w:p w14:paraId="364D8DF4">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25 杵针（2 套） 材质：铜制/不锈钢/玉石；每套含不同头型的杵具（如七曜混元杵、五星三台杵等，以传统规格为准）；表面无毛刺</w:t>
            </w:r>
          </w:p>
          <w:p w14:paraId="5367F9DE">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26 人体针灸模型（成人正位，2 个） 规格：成人正位全身模型，高度 ≥40 cm（桌面摆放型）或 ≥160 cm（立式，按科室空间选择）；标注经络与穴位；材质耐用、字迹清晰</w:t>
            </w:r>
          </w:p>
          <w:p w14:paraId="30752087">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27 耳朵模型（中号刻字，2 个） 规格：中号（约 15～20 cm 高）；耳穴刻字清晰，标注耳穴名称与定位；材质为医用 PVC 或树脂</w:t>
            </w:r>
          </w:p>
          <w:p w14:paraId="16C16ECC">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28 人体经络穴位挂图（2套） 规格：成人全身经络穴位图，覆膜防水；至少包含正面、背面、侧面（一套多张）；尺寸适合诊室墙面展示</w:t>
            </w:r>
          </w:p>
          <w:p w14:paraId="3A710423">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29 关节活动测量器（角度尺，2套） 量程：0～360°（或 0～180°/0～90° 多规格组合）；分度值 ≤1°；材质：不锈钢或医用塑料；每套含不同肢体适用的角度尺（长臂/短臂）</w:t>
            </w:r>
          </w:p>
          <w:p w14:paraId="4A0BB7E5">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30 肢体周径测量尺（2套） 量程 ≥100 cm（满足大腿周径测量）；分度值 ≤1 mm；材质：软尺，不易拉伸变形；每套含多条或可重复使用</w:t>
            </w:r>
          </w:p>
          <w:p w14:paraId="59F9813D">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31 肌力评估工具（握力计、徒手肌力评定用具，2套） 握力计：电子或机械式，量程 0～100 kg（或 0～200 磅），分度值 ≤0.1 kg；徒手肌力评定用具：包含不同阻力级别的弹力带/沙袋或标准化评定记录表；每套配收纳盒</w:t>
            </w:r>
          </w:p>
          <w:p w14:paraId="30E53692">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五、康复训练与急救监测设备（序号32—41）</w:t>
            </w:r>
          </w:p>
          <w:p w14:paraId="7EADF21C">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序号 设备 建议参数</w:t>
            </w:r>
          </w:p>
          <w:p w14:paraId="57ECD2B1">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32 弹力带/弹力绷带（多种阻力级别，4套） 阻力级别：至少包含轻、中、重三级（或更多色阶）；材质：天然乳胶或非乳胶（过敏适用）；每套含不同阻力带 ≥3 条，配收纳袋</w:t>
            </w:r>
          </w:p>
          <w:p w14:paraId="0C8B5F50">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33 握力球/握力圈（多种硬度，4套） 硬度：至少包含软、中、硬三级；材质：硅胶或环保橡胶，无刺激性气味；每套 ≥3 个，颜色区分硬度</w:t>
            </w:r>
          </w:p>
          <w:p w14:paraId="123EB1A6">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34 踝泵训练器（2套） 功能：辅助踝关节背屈/跖屈被动或主动训练；结构：踏板式或绑带式，阻力可调；材质：金属框架 + 防滑踏板；适用下肢骨折康复期安全训练</w:t>
            </w:r>
          </w:p>
          <w:p w14:paraId="30EF0FC4">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35 康复训练用阶梯（抽屉式阶梯，1组） 结构：抽屉式可调台阶，至少 2～3 级高度可调；材质：钢架 + 防滑踏板，扶手稳固；承重 ≥100 kg；占地面积适合科室治疗区</w:t>
            </w:r>
          </w:p>
          <w:p w14:paraId="02B8AA2D">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36 平衡训练垫（2块） 材质：高密度海绵或 PVC 软垫，防滑底面；尺寸适合双足站立训练（建议 ≥50 cm × 40 cm）；厚度 ≥5 cm；硬度适中，不易塌陷</w:t>
            </w:r>
          </w:p>
          <w:p w14:paraId="5BEE6C0E">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37 止血带（2条） 类型：医用卡扣式或按压式止血带；材质：尼龙/硅胶，可耐受消毒液擦拭；宽度 ≥2.5 cm（减少神经压迫风险）；可重复使用</w:t>
            </w:r>
          </w:p>
          <w:p w14:paraId="21F02AF2">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38 抢救车（2个） 结构：五层抽屉或分隔式，含药品格、器械盘、污物区；材质：不锈钢或 ABS，台面耐消毒；带万向轮及刹车、侧推手柄；建议配锁具与封条</w:t>
            </w:r>
          </w:p>
          <w:p w14:paraId="3EF4E284">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39 血压计（台式或电子，2台） 测量方式：台式水银（若允许）或上臂式电子；电子血压计需通过 AAMI/ESH/BHS 验证（或注明符合国家标准）；袖带规格覆盖成人标准臂围；具备不规则心律提示（建议）</w:t>
            </w:r>
          </w:p>
          <w:p w14:paraId="46A3DA59">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40 腕关节训练器（2台） 功能：腕关节屈伸/尺桡偏被动或主动训练，阻力可调；结构：桌面式，配前臂固定托；材质：金属机架 + 医用软垫；适用上肢骨折康复期</w:t>
            </w:r>
          </w:p>
          <w:p w14:paraId="6548E248">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41 手指训练训练器（2台） 功能：手指屈伸、对指、握力分级训练；结构：分指板/手指阶梯/握力螺母等组合式，或电动手指康复器；阻力或难度可调；材质安全、易清洁</w:t>
            </w:r>
          </w:p>
        </w:tc>
      </w:tr>
      <w:tr w14:paraId="59880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D822B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7F64A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心电监护仪</w:t>
            </w:r>
          </w:p>
        </w:tc>
        <w:tc>
          <w:tcPr>
            <w:tcW w:w="2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69EA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AB17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3F1E9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A6C5A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2B10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w:t>
            </w:r>
          </w:p>
        </w:tc>
        <w:tc>
          <w:tcPr>
            <w:tcW w:w="169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A63E0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一、技术参数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▲1、监护仪主机采用无风扇设计，所有监测参数功能模块均需内置于主机内部（一体化结构设计）。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2、主机平放具备10°±2°屏幕仰角。</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▲3、具备≥10英寸彩色显示屏，可显示≥7通道波形。</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4、监测至少包含心电，呼吸，无创血压，血氧饱和度，脉搏和体温。</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5、ECG具备多导联同步分析技术。</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▲6、具备智能导联脱落监测功能。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7、支持≥20种实时心律失常分析报警，并包括房颤报警（非心电静息分析，无需导入中央站即可实现监测分析）。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8、具备QT/QTc分析功能。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▲9、NIBP收缩压范围: 成人：至少包含25-290mmHg；小儿：至少包含25-240mmHg；新生儿：至少包含25-140mmHg；舒张压范围：成人：至少包含10-250mmHg；小儿：至少包含10-200mmHg；新生儿：至少包含10-115mmHg；平均压范围：成人：至少包含15-260 =mmHg；小儿：至少包含15-215mmHg；新生儿：至少包含15-125mmHg</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▲10、脉率范围：至少包含30-300bpm。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11、配置电池≥1块，续航能力≥4h。</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12、具备血压动态分析功能。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13、NIBP可选择初始充气压力，同时支持血氧和血压同侧监测。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14、具备附件收纳盒设计。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15、可保存≥1200h的趋势数据、≥48h全息波形回顾、≥1800个报警事件、≥128个心律失常事件、≥1600组NIBP测量的数据存储和回顾。</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二、配置清单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序号 配置名称 数量 备注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1 序列号小标贴 4张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2 心电电极 1套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3 血氧主电缆 1套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4 成人血压袖套 1套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5 锂电池 1套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6 分体式心电电缆 AHA 按扣式 1套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7 主机 1台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8 三芯国标电源线 1条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9 血氧传感器(成人,指夹式,重复用 ) 1套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10 无创血压导气管，带接头（3m） 1套 </w:t>
            </w:r>
          </w:p>
        </w:tc>
      </w:tr>
      <w:tr w14:paraId="6D4C8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EBEA0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66D19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关节和运动中心治疗设备</w:t>
            </w:r>
          </w:p>
        </w:tc>
        <w:tc>
          <w:tcPr>
            <w:tcW w:w="2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CDAD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干燥箱</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多体位医用诊疗床</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不锈钢治疗车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护理操作治疗台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葫芦灸具</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灸盒</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椭圆机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平衡板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康复平衡杠</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股四头肌训练椅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弹力带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壁挂式上肢牵引器</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5ED6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D1E7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D97D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9B80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w:t>
            </w:r>
          </w:p>
        </w:tc>
        <w:tc>
          <w:tcPr>
            <w:tcW w:w="169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23621E">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 干燥箱（鼓风干燥箱） 电源：AC220V，50Hz；</w:t>
            </w:r>
          </w:p>
          <w:p w14:paraId="1D24E0A8">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控温范围：40℃～90℃，数显控温，定时1～999min可调；</w:t>
            </w:r>
          </w:p>
          <w:p w14:paraId="54775115">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内胆材质：304不锈钢，热风循环鼓风干燥；</w:t>
            </w:r>
          </w:p>
          <w:p w14:paraId="51922102">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带钢化玻璃观察窗、超温保护；</w:t>
            </w:r>
          </w:p>
          <w:p w14:paraId="7D773AB5">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适用中医治疗药物加热。</w:t>
            </w:r>
          </w:p>
          <w:p w14:paraId="189FA4B7">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2 多体位医用诊疗床 外形尺寸：约1950×660×(560~860)mm，电动升降；</w:t>
            </w:r>
          </w:p>
          <w:p w14:paraId="2966E96A">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床面分段调节：靠背0°~70°、腿部0°~40°可调；</w:t>
            </w:r>
          </w:p>
          <w:p w14:paraId="7263FE10">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最大承重≥200kg；</w:t>
            </w:r>
          </w:p>
          <w:p w14:paraId="51FFBAC8">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床面高密度海绵、防水PU皮，带透气呼吸孔；</w:t>
            </w:r>
          </w:p>
          <w:p w14:paraId="3AE377E9">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框架钢制静电喷涂，静音电机，带急停保护。</w:t>
            </w:r>
          </w:p>
          <w:p w14:paraId="7B83696F">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3 不锈钢治疗车 材质：SUS304不锈钢；</w:t>
            </w:r>
          </w:p>
          <w:p w14:paraId="1702F63B">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尺寸：约700×450×850mm；</w:t>
            </w:r>
          </w:p>
          <w:p w14:paraId="0256595B">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双层台面，带护栏、抽屉、污物桶挂钩；</w:t>
            </w:r>
          </w:p>
          <w:p w14:paraId="3A602636">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静音万向轮（2只带刹车），承重≥80kg；</w:t>
            </w:r>
          </w:p>
          <w:p w14:paraId="079E7A9E">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圆角防磕碰设计，耐腐蚀易消毒。</w:t>
            </w:r>
          </w:p>
          <w:p w14:paraId="01B5CC1D">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4 护理操作治疗台 台面304不锈钢，加厚加固；</w:t>
            </w:r>
          </w:p>
          <w:p w14:paraId="06D30F86">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尺寸：1200×600×750mm；</w:t>
            </w:r>
          </w:p>
          <w:p w14:paraId="050EF2D5">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下方可配置物层，可选配试剂架；</w:t>
            </w:r>
          </w:p>
          <w:p w14:paraId="6FDEAA70">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落地稳固，防水防锈，适合配药、护理操作；</w:t>
            </w:r>
          </w:p>
          <w:p w14:paraId="6C550EA1">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边角圆弧处理，防止划伤。</w:t>
            </w:r>
          </w:p>
          <w:p w14:paraId="78145302">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5 葫芦灸具 天然葫芦基材，配不锈钢灸网、隔热底座；</w:t>
            </w:r>
          </w:p>
          <w:p w14:paraId="4172E092">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灸孔大小可调，防掉灰；</w:t>
            </w:r>
          </w:p>
          <w:p w14:paraId="557C1D17">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带固定绑带，可固定于肩、腹、腰、四肢；</w:t>
            </w:r>
          </w:p>
          <w:p w14:paraId="70B3D796">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配套排烟接口，温度柔和可控；</w:t>
            </w:r>
          </w:p>
          <w:p w14:paraId="6712E0B9">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中医外治艾灸专用。</w:t>
            </w:r>
          </w:p>
          <w:p w14:paraId="49ADD409">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6 灸盒（木质/竹制艾灸盒） 优选楠竹/实木，防开裂；</w:t>
            </w:r>
          </w:p>
          <w:p w14:paraId="2948F112">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分双孔、多孔规格，配金属挡灰网；</w:t>
            </w:r>
          </w:p>
          <w:p w14:paraId="0A78C20B">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调风盖控制温度，弹性绑带固定；</w:t>
            </w:r>
          </w:p>
          <w:p w14:paraId="368A596B">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耐高温，不易灼伤皮肤，用于局部温灸。</w:t>
            </w:r>
          </w:p>
          <w:p w14:paraId="7B8E9488">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7 椭圆机（康复型） 家用康复款，磁控阻力，8档阻力调节；</w:t>
            </w:r>
          </w:p>
          <w:p w14:paraId="07B79442">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飞轮≥6kg，步距可调；</w:t>
            </w:r>
          </w:p>
          <w:p w14:paraId="1F7CF565">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显示屏：时间、距离、心率、卡路里；</w:t>
            </w:r>
          </w:p>
          <w:p w14:paraId="5012C6A6">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静音运行，承重≥120kg；</w:t>
            </w:r>
          </w:p>
          <w:p w14:paraId="3A5DBECD">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低冲击，适合下肢关节损伤、心肺康复训练。</w:t>
            </w:r>
          </w:p>
          <w:p w14:paraId="67F72992">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8 平衡板（康复平衡板） 板面实木/防滑PVC面板，直径约40cm；</w:t>
            </w:r>
          </w:p>
          <w:p w14:paraId="1F98650F">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底部弧形支撑，倾斜角度±15°；</w:t>
            </w:r>
          </w:p>
          <w:p w14:paraId="1D864E01">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最大承重≥130kg；</w:t>
            </w:r>
          </w:p>
          <w:p w14:paraId="1E77E761">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用于本体感觉、踝关节、核心平衡训练；</w:t>
            </w:r>
          </w:p>
          <w:p w14:paraId="35B57955">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防滑纹路，防止滑倒。</w:t>
            </w:r>
          </w:p>
          <w:p w14:paraId="0949C06F">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9 康复平衡杠（平行杠） 框架钢管喷涂，双杠高度、宽度可调；</w:t>
            </w:r>
          </w:p>
          <w:p w14:paraId="4F6D460B">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调节范围：高度700~1000mm，宽度400~600mm；</w:t>
            </w:r>
          </w:p>
          <w:p w14:paraId="5F76EF45">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长度2m，扶手防滑橡胶包裹；</w:t>
            </w:r>
          </w:p>
          <w:p w14:paraId="7D75888F">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落地固定款，单侧边承重≥150kg；</w:t>
            </w:r>
          </w:p>
          <w:p w14:paraId="28BFEF91">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用于站立训练、步行康复、步态矫正。</w:t>
            </w:r>
          </w:p>
          <w:p w14:paraId="3E0F36F3">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10 股四头肌训练椅 外形尺寸：112×113×120cm；</w:t>
            </w:r>
          </w:p>
          <w:p w14:paraId="5934E1E8">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座面高度64cm，小腿垫调节0~47cm；</w:t>
            </w:r>
          </w:p>
          <w:p w14:paraId="2DC62CC0">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小腿摆动角度≥120°；</w:t>
            </w:r>
          </w:p>
          <w:p w14:paraId="3CAAD672">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负重配重片可调，座位最大承重135kg；</w:t>
            </w:r>
          </w:p>
          <w:p w14:paraId="037BEE7F">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用于膝关节屈伸、股四头肌肌力训练，适合膝术后康复。</w:t>
            </w:r>
          </w:p>
          <w:p w14:paraId="2563F545">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11 弹力带（康复弹力带） 材质：天然乳胶，分5级阻力（黄/红/绿/蓝/黑）；</w:t>
            </w:r>
          </w:p>
          <w:p w14:paraId="7A9EF933">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拉伸倍率3~4倍，抗老化、不易断裂；</w:t>
            </w:r>
          </w:p>
          <w:p w14:paraId="2487AD36">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长度1.5m，宽度150mm；</w:t>
            </w:r>
          </w:p>
          <w:p w14:paraId="35976F32">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可用于四肢肌力、关节活动度、步态训练；</w:t>
            </w:r>
          </w:p>
          <w:p w14:paraId="2B16F5D1">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医用康复级，低致敏。</w:t>
            </w:r>
          </w:p>
          <w:p w14:paraId="4099A26B">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12 壁挂式上肢牵引器（滑轮吊环） 壁挂安装，铝合金滑轮组，钢丝绳承重≥100kg；</w:t>
            </w:r>
          </w:p>
          <w:p w14:paraId="031CC1B6">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可调节绳索长度，带防滑握把；</w:t>
            </w:r>
          </w:p>
          <w:p w14:paraId="0AA5ED09">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可做肩关节上举、外展、旋转训练；</w:t>
            </w:r>
          </w:p>
          <w:p w14:paraId="23E745C8">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适合肩周炎、偏瘫上肢活动受限康复；</w:t>
            </w:r>
          </w:p>
          <w:p w14:paraId="3728D5F5">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固定底板加厚，安装牢固，静音滑轮。</w:t>
            </w:r>
          </w:p>
        </w:tc>
      </w:tr>
      <w:tr w14:paraId="165CF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D5F1C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9CFC8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心电监护仪</w:t>
            </w:r>
          </w:p>
        </w:tc>
        <w:tc>
          <w:tcPr>
            <w:tcW w:w="2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E8CF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CFCC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CB445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D878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4D53F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w:t>
            </w:r>
          </w:p>
        </w:tc>
        <w:tc>
          <w:tcPr>
            <w:tcW w:w="169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70BF0D">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一、技术参数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▲1、监护仪主机采用无风扇设计，所有监测参数功能模块均需内置于主机内部（一体化结构设计）。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2、主机平放具备10°±2°屏幕仰角。</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▲3、具备≥10英寸彩色显示屏，可显示≥7通道波形。</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4、监测至少包含心电，呼吸，无创血压，血氧饱和度，脉搏和体温。</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5、ECG具备多导联同步分析技术。</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▲6、具备智能导联脱落监测功能。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7、支持≥20种实时心律失常分析报警，并包括房颤报警（非心电静息分析，无需导入中央站即可实现监测分析）。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8、具备QT/QTc分析功能。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▲9、NIBP收缩压范围: 成人：至少包含25-290mmHg；小儿：至少包含25-240mmHg；新生儿：至少包含25-140mmHg；舒张压范围：成人：至少包含10-250mmHg；小儿：至少包含10-200mmHg；新生儿：至少包含10-115mmHg；平均压范围：成人：至少包含15-260 =mmHg；小儿：至少包含15-215mmHg；新生儿：至少包含15-125mmHg</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▲10、脉率范围：至少包含30-300bpm。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11、配置电池≥1块，续航能力≥4h。</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12、具备血压动态分析功能。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13、NIBP可选择初始充气压力，同时支持血氧和血压同侧监测。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14、具备附件收纳盒设计。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15、可保存≥1200h的趋势数据、≥48h全息波形回顾、≥1800个报警事件、≥128个心律失常事件、≥1600组NIBP测量的数据存储和回顾。</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二、配置清单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序号 配置名称 数量 备注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1 序列号小标贴 4张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2 心电电极 1套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3 血氧主电缆 1套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4 成人血压袖套 1套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5 锂电池 1套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6 分体式心电电缆 AHA 按扣式 1套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7 主机 1台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8 三芯国标电源线 1条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9 血氧传感器(成人,指夹式,重复用 ) 1套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10 无创血压导气管，带接头（3m） 1套 </w:t>
            </w:r>
          </w:p>
        </w:tc>
      </w:tr>
      <w:tr w14:paraId="21F27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0" w:hRule="atLeast"/>
        </w:trPr>
        <w:tc>
          <w:tcPr>
            <w:tcW w:w="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1F26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E4F3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中医治疗设备</w:t>
            </w:r>
          </w:p>
        </w:tc>
        <w:tc>
          <w:tcPr>
            <w:tcW w:w="2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6E32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抢救车、病历架、清创包、拆线剪、颅骨牵引包、骨牵引包、牵引床、艾灸盒、砭石刮痧板、火龙罐、中药熏洗仪、枕颌带、电钻、勃朗氏架、牵引器支架、雾化器、氧气流量表、中心吸痰器接头、微量泵、恒温箱、红光治疗仪、换药车</w:t>
            </w: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8684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7658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7B00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2519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w:t>
            </w:r>
          </w:p>
        </w:tc>
        <w:tc>
          <w:tcPr>
            <w:tcW w:w="169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672936">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000000"/>
                <w:sz w:val="22"/>
                <w:szCs w:val="22"/>
                <w:u w:val="none"/>
              </w:rPr>
            </w:pPr>
            <w:r>
              <w:rPr>
                <w:rFonts w:hint="eastAsia" w:ascii="宋体" w:hAnsi="宋体" w:eastAsia="宋体" w:cs="宋体"/>
                <w:color w:val="000000"/>
                <w:sz w:val="22"/>
                <w:szCs w:val="22"/>
                <w:u w:val="none"/>
              </w:rPr>
              <w:t>设备名称</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设备参数</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数量</w:t>
            </w:r>
          </w:p>
          <w:p w14:paraId="48A2A316">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000000"/>
                <w:sz w:val="22"/>
                <w:szCs w:val="22"/>
                <w:u w:val="none"/>
              </w:rPr>
            </w:pPr>
            <w:r>
              <w:rPr>
                <w:rFonts w:hint="eastAsia" w:ascii="宋体" w:hAnsi="宋体" w:eastAsia="宋体" w:cs="宋体"/>
                <w:color w:val="000000"/>
                <w:sz w:val="22"/>
                <w:szCs w:val="22"/>
                <w:u w:val="none"/>
              </w:rPr>
              <w:t>1</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抢救车</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移动式抢救车，不锈钢/喷塑材质，多层抽屉带锁；配CPR按压板、氧气瓶固定架、污物桶、输液架；静音万向轮带刹车。</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1辆</w:t>
            </w:r>
            <w:r>
              <w:rPr>
                <w:rFonts w:hint="eastAsia" w:ascii="宋体" w:hAnsi="宋体" w:eastAsia="宋体" w:cs="宋体"/>
                <w:color w:val="000000"/>
                <w:sz w:val="22"/>
                <w:szCs w:val="22"/>
                <w:u w:val="none"/>
              </w:rPr>
              <w:tab/>
            </w:r>
          </w:p>
          <w:p w14:paraId="303CAB3E">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000000"/>
                <w:sz w:val="22"/>
                <w:szCs w:val="22"/>
                <w:u w:val="none"/>
              </w:rPr>
            </w:pPr>
            <w:r>
              <w:rPr>
                <w:rFonts w:hint="eastAsia" w:ascii="宋体" w:hAnsi="宋体" w:eastAsia="宋体" w:cs="宋体"/>
                <w:color w:val="000000"/>
                <w:sz w:val="22"/>
                <w:szCs w:val="22"/>
                <w:u w:val="none"/>
              </w:rPr>
              <w:t>2</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病历架</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移动式病历夹车，分层存放病历夹，配标签卡槽，带万向轮。</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1个</w:t>
            </w:r>
            <w:r>
              <w:rPr>
                <w:rFonts w:hint="eastAsia" w:ascii="宋体" w:hAnsi="宋体" w:eastAsia="宋体" w:cs="宋体"/>
                <w:color w:val="000000"/>
                <w:sz w:val="22"/>
                <w:szCs w:val="22"/>
                <w:u w:val="none"/>
              </w:rPr>
              <w:tab/>
            </w:r>
          </w:p>
          <w:p w14:paraId="2CBD9206">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000000"/>
                <w:sz w:val="22"/>
                <w:szCs w:val="22"/>
                <w:u w:val="none"/>
              </w:rPr>
            </w:pPr>
            <w:r>
              <w:rPr>
                <w:rFonts w:hint="eastAsia" w:ascii="宋体" w:hAnsi="宋体" w:eastAsia="宋体" w:cs="宋体"/>
                <w:color w:val="000000"/>
                <w:sz w:val="22"/>
                <w:szCs w:val="22"/>
                <w:u w:val="none"/>
              </w:rPr>
              <w:t>3</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清创包</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一次性无菌清创缝合包，含换药碗、镊子、纱布、棉球、无菌手套等；独立灭菌包装。</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4包</w:t>
            </w:r>
            <w:r>
              <w:rPr>
                <w:rFonts w:hint="eastAsia" w:ascii="宋体" w:hAnsi="宋体" w:eastAsia="宋体" w:cs="宋体"/>
                <w:color w:val="000000"/>
                <w:sz w:val="22"/>
                <w:szCs w:val="22"/>
                <w:u w:val="none"/>
              </w:rPr>
              <w:tab/>
            </w:r>
          </w:p>
          <w:p w14:paraId="0A328841">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000000"/>
                <w:sz w:val="22"/>
                <w:szCs w:val="22"/>
                <w:u w:val="none"/>
              </w:rPr>
            </w:pPr>
            <w:r>
              <w:rPr>
                <w:rFonts w:hint="eastAsia" w:ascii="宋体" w:hAnsi="宋体" w:eastAsia="宋体" w:cs="宋体"/>
                <w:color w:val="000000"/>
                <w:sz w:val="22"/>
                <w:szCs w:val="22"/>
                <w:u w:val="none"/>
              </w:rPr>
              <w:t>4</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拆线剪</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医用不锈钢拆线剪（精细剪），直头，刃口锋利；耐高温高压灭菌。10把</w:t>
            </w:r>
            <w:r>
              <w:rPr>
                <w:rFonts w:hint="eastAsia" w:ascii="宋体" w:hAnsi="宋体" w:eastAsia="宋体" w:cs="宋体"/>
                <w:color w:val="000000"/>
                <w:sz w:val="22"/>
                <w:szCs w:val="22"/>
                <w:u w:val="none"/>
              </w:rPr>
              <w:tab/>
            </w:r>
          </w:p>
          <w:p w14:paraId="2C261BF5">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000000"/>
                <w:sz w:val="22"/>
                <w:szCs w:val="22"/>
                <w:u w:val="none"/>
              </w:rPr>
            </w:pPr>
            <w:r>
              <w:rPr>
                <w:rFonts w:hint="eastAsia" w:ascii="宋体" w:hAnsi="宋体" w:eastAsia="宋体" w:cs="宋体"/>
                <w:color w:val="000000"/>
                <w:sz w:val="22"/>
                <w:szCs w:val="22"/>
                <w:u w:val="none"/>
              </w:rPr>
              <w:t>6</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颅骨牵引包</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骨科颅骨牵引包，含牵引弓、牵引钉、手钻、扳手等配套器械；不锈钢材质，可高压灭菌。</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2包</w:t>
            </w:r>
            <w:r>
              <w:rPr>
                <w:rFonts w:hint="eastAsia" w:ascii="宋体" w:hAnsi="宋体" w:eastAsia="宋体" w:cs="宋体"/>
                <w:color w:val="000000"/>
                <w:sz w:val="22"/>
                <w:szCs w:val="22"/>
                <w:u w:val="none"/>
              </w:rPr>
              <w:tab/>
            </w:r>
          </w:p>
          <w:p w14:paraId="264DA530">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000000"/>
                <w:sz w:val="22"/>
                <w:szCs w:val="22"/>
                <w:u w:val="none"/>
              </w:rPr>
            </w:pPr>
            <w:r>
              <w:rPr>
                <w:rFonts w:hint="eastAsia" w:ascii="宋体" w:hAnsi="宋体" w:eastAsia="宋体" w:cs="宋体"/>
                <w:color w:val="000000"/>
                <w:sz w:val="22"/>
                <w:szCs w:val="22"/>
                <w:u w:val="none"/>
              </w:rPr>
              <w:t>7</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骨牵引包</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骨科骨牵引包，含骨圆针、牵引钳、手摇钻及穿针配套器械；不锈钢材质，可消毒。</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2包</w:t>
            </w:r>
            <w:r>
              <w:rPr>
                <w:rFonts w:hint="eastAsia" w:ascii="宋体" w:hAnsi="宋体" w:eastAsia="宋体" w:cs="宋体"/>
                <w:color w:val="000000"/>
                <w:sz w:val="22"/>
                <w:szCs w:val="22"/>
                <w:u w:val="none"/>
              </w:rPr>
              <w:tab/>
            </w:r>
          </w:p>
          <w:p w14:paraId="4D4A2854">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000000"/>
                <w:sz w:val="22"/>
                <w:szCs w:val="22"/>
                <w:u w:val="none"/>
              </w:rPr>
            </w:pPr>
            <w:r>
              <w:rPr>
                <w:rFonts w:hint="eastAsia" w:ascii="宋体" w:hAnsi="宋体" w:eastAsia="宋体" w:cs="宋体"/>
                <w:color w:val="000000"/>
                <w:sz w:val="22"/>
                <w:szCs w:val="22"/>
                <w:u w:val="none"/>
              </w:rPr>
              <w:t>8</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牵引床</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骨科牵引床，床板分段可调，配牵引架、滑轮及重锤挂钩，适用于下肢及骨盆牵引。</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2张</w:t>
            </w:r>
            <w:r>
              <w:rPr>
                <w:rFonts w:hint="eastAsia" w:ascii="宋体" w:hAnsi="宋体" w:eastAsia="宋体" w:cs="宋体"/>
                <w:color w:val="000000"/>
                <w:sz w:val="22"/>
                <w:szCs w:val="22"/>
                <w:u w:val="none"/>
              </w:rPr>
              <w:tab/>
            </w:r>
          </w:p>
          <w:p w14:paraId="0FAE3B3A">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000000"/>
                <w:sz w:val="22"/>
                <w:szCs w:val="22"/>
                <w:u w:val="none"/>
              </w:rPr>
            </w:pPr>
            <w:r>
              <w:rPr>
                <w:rFonts w:hint="eastAsia" w:ascii="宋体" w:hAnsi="宋体" w:eastAsia="宋体" w:cs="宋体"/>
                <w:color w:val="000000"/>
                <w:sz w:val="22"/>
                <w:szCs w:val="22"/>
                <w:u w:val="none"/>
              </w:rPr>
              <w:t>9</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艾灸盒</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实木/竹制艾灸盒，带金属滤网与调风门，可固定于施灸部位，防烫设计。100</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个</w:t>
            </w:r>
            <w:r>
              <w:rPr>
                <w:rFonts w:hint="eastAsia" w:ascii="宋体" w:hAnsi="宋体" w:eastAsia="宋体" w:cs="宋体"/>
                <w:color w:val="000000"/>
                <w:sz w:val="22"/>
                <w:szCs w:val="22"/>
                <w:u w:val="none"/>
              </w:rPr>
              <w:tab/>
            </w:r>
          </w:p>
          <w:p w14:paraId="1C7A563A">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000000"/>
                <w:sz w:val="22"/>
                <w:szCs w:val="22"/>
                <w:u w:val="none"/>
              </w:rPr>
            </w:pPr>
            <w:r>
              <w:rPr>
                <w:rFonts w:hint="eastAsia" w:ascii="宋体" w:hAnsi="宋体" w:eastAsia="宋体" w:cs="宋体"/>
                <w:color w:val="000000"/>
                <w:sz w:val="22"/>
                <w:szCs w:val="22"/>
                <w:u w:val="none"/>
              </w:rPr>
              <w:t>10</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砭石刮痧板</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天然砭石刮痧板，边缘光滑圆润，适用于经络刮痧。</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10块</w:t>
            </w:r>
            <w:r>
              <w:rPr>
                <w:rFonts w:hint="eastAsia" w:ascii="宋体" w:hAnsi="宋体" w:eastAsia="宋体" w:cs="宋体"/>
                <w:color w:val="000000"/>
                <w:sz w:val="22"/>
                <w:szCs w:val="22"/>
                <w:u w:val="none"/>
              </w:rPr>
              <w:tab/>
            </w:r>
          </w:p>
          <w:p w14:paraId="520B679C">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000000"/>
                <w:sz w:val="22"/>
                <w:szCs w:val="22"/>
                <w:u w:val="none"/>
              </w:rPr>
            </w:pPr>
            <w:r>
              <w:rPr>
                <w:rFonts w:hint="eastAsia" w:ascii="宋体" w:hAnsi="宋体" w:eastAsia="宋体" w:cs="宋体"/>
                <w:color w:val="000000"/>
                <w:sz w:val="22"/>
                <w:szCs w:val="22"/>
                <w:u w:val="none"/>
              </w:rPr>
              <w:t>11</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火龙罐</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陶瓷火龙罐，拔罐与艾灸温通一体，隔热防烫，配套点火棒。</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10个</w:t>
            </w:r>
            <w:r>
              <w:rPr>
                <w:rFonts w:hint="eastAsia" w:ascii="宋体" w:hAnsi="宋体" w:eastAsia="宋体" w:cs="宋体"/>
                <w:color w:val="000000"/>
                <w:sz w:val="22"/>
                <w:szCs w:val="22"/>
                <w:u w:val="none"/>
              </w:rPr>
              <w:tab/>
            </w:r>
          </w:p>
          <w:p w14:paraId="0023D511">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000000"/>
                <w:sz w:val="22"/>
                <w:szCs w:val="22"/>
                <w:u w:val="none"/>
              </w:rPr>
            </w:pPr>
            <w:r>
              <w:rPr>
                <w:rFonts w:hint="eastAsia" w:ascii="宋体" w:hAnsi="宋体" w:eastAsia="宋体" w:cs="宋体"/>
                <w:color w:val="000000"/>
                <w:sz w:val="22"/>
                <w:szCs w:val="22"/>
                <w:u w:val="none"/>
              </w:rPr>
              <w:t>12</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中药熏洗仪</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中药熏洗治疗仪，水温、时间可调，配肢体熏洗槽，适用于四肢中药熏洗。</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6台</w:t>
            </w:r>
            <w:r>
              <w:rPr>
                <w:rFonts w:hint="eastAsia" w:ascii="宋体" w:hAnsi="宋体" w:eastAsia="宋体" w:cs="宋体"/>
                <w:color w:val="000000"/>
                <w:sz w:val="22"/>
                <w:szCs w:val="22"/>
                <w:u w:val="none"/>
              </w:rPr>
              <w:tab/>
            </w:r>
          </w:p>
          <w:p w14:paraId="6A090B9E">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000000"/>
                <w:sz w:val="22"/>
                <w:szCs w:val="22"/>
                <w:u w:val="none"/>
              </w:rPr>
            </w:pPr>
            <w:r>
              <w:rPr>
                <w:rFonts w:hint="eastAsia" w:ascii="宋体" w:hAnsi="宋体" w:eastAsia="宋体" w:cs="宋体"/>
                <w:color w:val="000000"/>
                <w:sz w:val="22"/>
                <w:szCs w:val="22"/>
                <w:u w:val="none"/>
              </w:rPr>
              <w:t>13</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枕颌带</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枕颌带（颈椎牵引套），海绵内衬，围度可调，配套颈椎牵引使用。</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20条</w:t>
            </w:r>
            <w:r>
              <w:rPr>
                <w:rFonts w:hint="eastAsia" w:ascii="宋体" w:hAnsi="宋体" w:eastAsia="宋体" w:cs="宋体"/>
                <w:color w:val="000000"/>
                <w:sz w:val="22"/>
                <w:szCs w:val="22"/>
                <w:u w:val="none"/>
              </w:rPr>
              <w:tab/>
            </w:r>
          </w:p>
          <w:p w14:paraId="5FFDFD39">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000000"/>
                <w:sz w:val="22"/>
                <w:szCs w:val="22"/>
                <w:u w:val="none"/>
              </w:rPr>
            </w:pPr>
            <w:r>
              <w:rPr>
                <w:rFonts w:hint="eastAsia" w:ascii="宋体" w:hAnsi="宋体" w:eastAsia="宋体" w:cs="宋体"/>
                <w:color w:val="000000"/>
                <w:sz w:val="22"/>
                <w:szCs w:val="22"/>
                <w:u w:val="none"/>
              </w:rPr>
              <w:t>14</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电钻</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医用骨科电钻，可装骨钻针，转速可调，充电式；可消毒包装。</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1把</w:t>
            </w:r>
            <w:r>
              <w:rPr>
                <w:rFonts w:hint="eastAsia" w:ascii="宋体" w:hAnsi="宋体" w:eastAsia="宋体" w:cs="宋体"/>
                <w:color w:val="000000"/>
                <w:sz w:val="22"/>
                <w:szCs w:val="22"/>
                <w:u w:val="none"/>
              </w:rPr>
              <w:tab/>
            </w:r>
          </w:p>
          <w:p w14:paraId="315F269D">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000000"/>
                <w:sz w:val="22"/>
                <w:szCs w:val="22"/>
                <w:u w:val="none"/>
              </w:rPr>
            </w:pPr>
            <w:r>
              <w:rPr>
                <w:rFonts w:hint="eastAsia" w:ascii="宋体" w:hAnsi="宋体" w:eastAsia="宋体" w:cs="宋体"/>
                <w:color w:val="000000"/>
                <w:sz w:val="22"/>
                <w:szCs w:val="22"/>
                <w:u w:val="none"/>
              </w:rPr>
              <w:t>15</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勃朗氏架</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勃朗氏架（Braun架），用于下肢骨牵引及患肢抬高，钢管喷塑，托垫高度可调。</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2个</w:t>
            </w:r>
            <w:r>
              <w:rPr>
                <w:rFonts w:hint="eastAsia" w:ascii="宋体" w:hAnsi="宋体" w:eastAsia="宋体" w:cs="宋体"/>
                <w:color w:val="000000"/>
                <w:sz w:val="22"/>
                <w:szCs w:val="22"/>
                <w:u w:val="none"/>
              </w:rPr>
              <w:tab/>
            </w:r>
          </w:p>
          <w:p w14:paraId="6052BD46">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000000"/>
                <w:sz w:val="22"/>
                <w:szCs w:val="22"/>
                <w:u w:val="none"/>
              </w:rPr>
            </w:pPr>
            <w:r>
              <w:rPr>
                <w:rFonts w:hint="eastAsia" w:ascii="宋体" w:hAnsi="宋体" w:eastAsia="宋体" w:cs="宋体"/>
                <w:color w:val="000000"/>
                <w:sz w:val="22"/>
                <w:szCs w:val="22"/>
                <w:u w:val="none"/>
              </w:rPr>
              <w:t>16</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牵引器支架</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牵引吊架，配滑轮与挂钩，高度可调，用于悬挂牵引重锤。</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4个</w:t>
            </w:r>
            <w:r>
              <w:rPr>
                <w:rFonts w:hint="eastAsia" w:ascii="宋体" w:hAnsi="宋体" w:eastAsia="宋体" w:cs="宋体"/>
                <w:color w:val="000000"/>
                <w:sz w:val="22"/>
                <w:szCs w:val="22"/>
                <w:u w:val="none"/>
              </w:rPr>
              <w:tab/>
            </w:r>
          </w:p>
          <w:p w14:paraId="2A419AB9">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000000"/>
                <w:sz w:val="22"/>
                <w:szCs w:val="22"/>
                <w:u w:val="none"/>
              </w:rPr>
            </w:pPr>
            <w:r>
              <w:rPr>
                <w:rFonts w:hint="eastAsia" w:ascii="宋体" w:hAnsi="宋体" w:eastAsia="宋体" w:cs="宋体"/>
                <w:color w:val="000000"/>
                <w:sz w:val="22"/>
                <w:szCs w:val="22"/>
                <w:u w:val="none"/>
              </w:rPr>
              <w:t>17</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雾化器</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压缩式雾化器，噪音低，雾化颗粒中位径≤5μm，配雾化面罩与咬嘴。</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6台</w:t>
            </w:r>
            <w:r>
              <w:rPr>
                <w:rFonts w:hint="eastAsia" w:ascii="宋体" w:hAnsi="宋体" w:eastAsia="宋体" w:cs="宋体"/>
                <w:color w:val="000000"/>
                <w:sz w:val="22"/>
                <w:szCs w:val="22"/>
                <w:u w:val="none"/>
              </w:rPr>
              <w:tab/>
            </w:r>
          </w:p>
          <w:p w14:paraId="45F09D74">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000000"/>
                <w:sz w:val="22"/>
                <w:szCs w:val="22"/>
                <w:u w:val="none"/>
              </w:rPr>
            </w:pPr>
            <w:r>
              <w:rPr>
                <w:rFonts w:hint="eastAsia" w:ascii="宋体" w:hAnsi="宋体" w:eastAsia="宋体" w:cs="宋体"/>
                <w:color w:val="000000"/>
                <w:sz w:val="22"/>
                <w:szCs w:val="22"/>
                <w:u w:val="none"/>
              </w:rPr>
              <w:t>18</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氧气流量表</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浮子式氧气流量表，配湿化瓶，流量0~10L/min可调，适配中心供氧接口。</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20个</w:t>
            </w:r>
            <w:r>
              <w:rPr>
                <w:rFonts w:hint="eastAsia" w:ascii="宋体" w:hAnsi="宋体" w:eastAsia="宋体" w:cs="宋体"/>
                <w:color w:val="000000"/>
                <w:sz w:val="22"/>
                <w:szCs w:val="22"/>
                <w:u w:val="none"/>
              </w:rPr>
              <w:tab/>
            </w:r>
          </w:p>
          <w:p w14:paraId="4CD6B9A0">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000000"/>
                <w:sz w:val="22"/>
                <w:szCs w:val="22"/>
                <w:u w:val="none"/>
              </w:rPr>
            </w:pPr>
            <w:r>
              <w:rPr>
                <w:rFonts w:hint="eastAsia" w:ascii="宋体" w:hAnsi="宋体" w:eastAsia="宋体" w:cs="宋体"/>
                <w:color w:val="000000"/>
                <w:sz w:val="22"/>
                <w:szCs w:val="22"/>
                <w:u w:val="none"/>
              </w:rPr>
              <w:t>19</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中心吸痰器接头</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中心负压吸引装置快速接头及联接管，配调节阀与储液瓶，适配病房中心负压。</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4个</w:t>
            </w:r>
            <w:r>
              <w:rPr>
                <w:rFonts w:hint="eastAsia" w:ascii="宋体" w:hAnsi="宋体" w:eastAsia="宋体" w:cs="宋体"/>
                <w:color w:val="000000"/>
                <w:sz w:val="22"/>
                <w:szCs w:val="22"/>
                <w:u w:val="none"/>
              </w:rPr>
              <w:tab/>
            </w:r>
          </w:p>
          <w:p w14:paraId="48D4B505">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000000"/>
                <w:sz w:val="22"/>
                <w:szCs w:val="22"/>
                <w:u w:val="none"/>
              </w:rPr>
            </w:pPr>
            <w:r>
              <w:rPr>
                <w:rFonts w:hint="eastAsia" w:ascii="宋体" w:hAnsi="宋体" w:eastAsia="宋体" w:cs="宋体"/>
                <w:color w:val="000000"/>
                <w:sz w:val="22"/>
                <w:szCs w:val="22"/>
                <w:u w:val="none"/>
              </w:rPr>
              <w:t>20</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微量泵</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注射式微量输液泵，流速精准，具备气泡、阻塞、完成及开门报警；内置电池。</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1台</w:t>
            </w:r>
          </w:p>
          <w:p w14:paraId="1676BD2E">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000000"/>
                <w:sz w:val="22"/>
                <w:szCs w:val="22"/>
                <w:u w:val="none"/>
              </w:rPr>
            </w:pPr>
            <w:r>
              <w:rPr>
                <w:rFonts w:hint="eastAsia" w:ascii="宋体" w:hAnsi="宋体" w:eastAsia="宋体" w:cs="宋体"/>
                <w:color w:val="000000"/>
                <w:sz w:val="22"/>
                <w:szCs w:val="22"/>
                <w:u w:val="none"/>
              </w:rPr>
              <w:t>21</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恒温箱</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医用恒温箱，室温+5℃~120℃可调，数显控温，控温精度±1℃。</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1台</w:t>
            </w:r>
            <w:r>
              <w:rPr>
                <w:rFonts w:hint="eastAsia" w:ascii="宋体" w:hAnsi="宋体" w:eastAsia="宋体" w:cs="宋体"/>
                <w:color w:val="000000"/>
                <w:sz w:val="22"/>
                <w:szCs w:val="22"/>
                <w:u w:val="none"/>
              </w:rPr>
              <w:tab/>
            </w:r>
          </w:p>
          <w:p w14:paraId="16F11E38">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000000"/>
                <w:sz w:val="22"/>
                <w:szCs w:val="22"/>
                <w:u w:val="none"/>
              </w:rPr>
            </w:pPr>
            <w:r>
              <w:rPr>
                <w:rFonts w:hint="eastAsia" w:ascii="宋体" w:hAnsi="宋体" w:eastAsia="宋体" w:cs="宋体"/>
                <w:color w:val="000000"/>
                <w:sz w:val="22"/>
                <w:szCs w:val="22"/>
                <w:u w:val="none"/>
              </w:rPr>
              <w:t>2</w:t>
            </w:r>
            <w:r>
              <w:rPr>
                <w:rFonts w:hint="eastAsia" w:ascii="宋体" w:hAnsi="宋体" w:eastAsia="宋体" w:cs="宋体"/>
                <w:color w:val="000000"/>
                <w:sz w:val="22"/>
                <w:szCs w:val="22"/>
                <w:u w:val="none"/>
                <w:lang w:val="en-US" w:eastAsia="zh-CN"/>
              </w:rPr>
              <w:t>2</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红光治疗仪</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红光/近红外治疗仪，LED光源，照射距离与时间可调，光强分级，用于创面修复与消炎。</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2台</w:t>
            </w:r>
            <w:r>
              <w:rPr>
                <w:rFonts w:hint="eastAsia" w:ascii="宋体" w:hAnsi="宋体" w:eastAsia="宋体" w:cs="宋体"/>
                <w:color w:val="000000"/>
                <w:sz w:val="22"/>
                <w:szCs w:val="22"/>
                <w:u w:val="none"/>
              </w:rPr>
              <w:tab/>
            </w:r>
          </w:p>
          <w:p w14:paraId="4574D473">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i w:val="0"/>
                <w:iCs w:val="0"/>
                <w:color w:val="000000"/>
                <w:sz w:val="22"/>
                <w:szCs w:val="22"/>
                <w:u w:val="none"/>
              </w:rPr>
            </w:pPr>
            <w:r>
              <w:rPr>
                <w:rFonts w:hint="eastAsia" w:ascii="宋体" w:hAnsi="宋体" w:eastAsia="宋体" w:cs="宋体"/>
                <w:color w:val="000000"/>
                <w:sz w:val="22"/>
                <w:szCs w:val="22"/>
                <w:u w:val="none"/>
              </w:rPr>
              <w:t>2</w:t>
            </w:r>
            <w:r>
              <w:rPr>
                <w:rFonts w:hint="eastAsia" w:ascii="宋体" w:hAnsi="宋体" w:eastAsia="宋体" w:cs="宋体"/>
                <w:color w:val="000000"/>
                <w:sz w:val="22"/>
                <w:szCs w:val="22"/>
                <w:u w:val="none"/>
                <w:lang w:val="en-US" w:eastAsia="zh-CN"/>
              </w:rPr>
              <w:t>3</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换药车</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不锈钢移动式换药车，多层台面配抽屉，带消毒瓶架与污物桶，万向轮。</w:t>
            </w:r>
            <w:r>
              <w:rPr>
                <w:rFonts w:hint="eastAsia" w:ascii="宋体" w:hAnsi="宋体" w:eastAsia="宋体" w:cs="宋体"/>
                <w:color w:val="000000"/>
                <w:sz w:val="22"/>
                <w:szCs w:val="22"/>
                <w:u w:val="none"/>
              </w:rPr>
              <w:tab/>
            </w:r>
            <w:r>
              <w:rPr>
                <w:rFonts w:hint="eastAsia" w:ascii="宋体" w:hAnsi="宋体" w:eastAsia="宋体" w:cs="宋体"/>
                <w:color w:val="000000"/>
                <w:sz w:val="22"/>
                <w:szCs w:val="22"/>
                <w:u w:val="none"/>
              </w:rPr>
              <w:t>2辆</w:t>
            </w:r>
            <w:r>
              <w:rPr>
                <w:rFonts w:hint="eastAsia" w:ascii="宋体" w:hAnsi="宋体" w:eastAsia="宋体" w:cs="宋体"/>
                <w:color w:val="000000"/>
                <w:sz w:val="22"/>
                <w:szCs w:val="22"/>
                <w:u w:val="none"/>
              </w:rPr>
              <w:tab/>
            </w:r>
          </w:p>
        </w:tc>
      </w:tr>
    </w:tbl>
    <w:p w14:paraId="249C8332"/>
    <w:sectPr>
      <w:pgSz w:w="28346" w:h="11906" w:orient="landscape"/>
      <w:pgMar w:top="669" w:right="1440" w:bottom="669" w:left="1440" w:header="851" w:footer="992" w:gutter="0"/>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2312">
    <w:panose1 w:val="02000000000000000000"/>
    <w:charset w:val="86"/>
    <w:family w:val="auto"/>
    <w:pitch w:val="default"/>
    <w:sig w:usb0="A00002BF" w:usb1="184F6CFA" w:usb2="00000012" w:usb3="00000000" w:csb0="00040001" w:csb1="00000000"/>
  </w:font>
  <w:font w:name="方正小标宋简体">
    <w:panose1 w:val="02000000000000000000"/>
    <w:charset w:val="86"/>
    <w:family w:val="auto"/>
    <w:pitch w:val="default"/>
    <w:sig w:usb0="00000001" w:usb1="080E0000" w:usb2="0000000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29630F"/>
    <w:multiLevelType w:val="singleLevel"/>
    <w:tmpl w:val="8329630F"/>
    <w:lvl w:ilvl="0" w:tentative="0">
      <w:start w:val="1"/>
      <w:numFmt w:val="chineseCounting"/>
      <w:pStyle w:val="3"/>
      <w:suff w:val="nothing"/>
      <w:lvlText w:val="%1、"/>
      <w:lvlJc w:val="left"/>
      <w:pPr>
        <w:ind w:left="0" w:firstLine="420"/>
      </w:pPr>
      <w:rPr>
        <w:rFonts w:hint="eastAsia"/>
      </w:rPr>
    </w:lvl>
  </w:abstractNum>
  <w:abstractNum w:abstractNumId="1">
    <w:nsid w:val="8E7FF022"/>
    <w:multiLevelType w:val="singleLevel"/>
    <w:tmpl w:val="8E7FF022"/>
    <w:lvl w:ilvl="0" w:tentative="0">
      <w:start w:val="1"/>
      <w:numFmt w:val="decimal"/>
      <w:lvlText w:val="%1."/>
      <w:lvlJc w:val="left"/>
      <w:pPr>
        <w:tabs>
          <w:tab w:val="left" w:pos="312"/>
        </w:tabs>
      </w:pPr>
    </w:lvl>
  </w:abstractNum>
  <w:abstractNum w:abstractNumId="2">
    <w:nsid w:val="93261C5C"/>
    <w:multiLevelType w:val="singleLevel"/>
    <w:tmpl w:val="93261C5C"/>
    <w:lvl w:ilvl="0" w:tentative="0">
      <w:start w:val="1"/>
      <w:numFmt w:val="decimal"/>
      <w:pStyle w:val="6"/>
      <w:lvlText w:val="(%1)"/>
      <w:lvlJc w:val="left"/>
      <w:pPr>
        <w:ind w:left="425" w:hanging="425"/>
      </w:pPr>
      <w:rPr>
        <w:rFonts w:hint="default"/>
      </w:rPr>
    </w:lvl>
  </w:abstractNum>
  <w:abstractNum w:abstractNumId="3">
    <w:nsid w:val="A31AE4CC"/>
    <w:multiLevelType w:val="singleLevel"/>
    <w:tmpl w:val="A31AE4CC"/>
    <w:lvl w:ilvl="0" w:tentative="0">
      <w:start w:val="1"/>
      <w:numFmt w:val="chineseCounting"/>
      <w:suff w:val="nothing"/>
      <w:lvlText w:val="%1、"/>
      <w:lvlJc w:val="left"/>
      <w:rPr>
        <w:rFonts w:hint="eastAsia"/>
      </w:rPr>
    </w:lvl>
  </w:abstractNum>
  <w:abstractNum w:abstractNumId="4">
    <w:nsid w:val="AF4DFE85"/>
    <w:multiLevelType w:val="singleLevel"/>
    <w:tmpl w:val="AF4DFE85"/>
    <w:lvl w:ilvl="0" w:tentative="0">
      <w:start w:val="11"/>
      <w:numFmt w:val="decimal"/>
      <w:suff w:val="nothing"/>
      <w:lvlText w:val="%1、"/>
      <w:lvlJc w:val="left"/>
    </w:lvl>
  </w:abstractNum>
  <w:abstractNum w:abstractNumId="5">
    <w:nsid w:val="B85D6B60"/>
    <w:multiLevelType w:val="singleLevel"/>
    <w:tmpl w:val="B85D6B60"/>
    <w:lvl w:ilvl="0" w:tentative="0">
      <w:start w:val="1"/>
      <w:numFmt w:val="decimal"/>
      <w:pStyle w:val="5"/>
      <w:lvlText w:val="%1."/>
      <w:lvlJc w:val="left"/>
      <w:pPr>
        <w:ind w:left="425" w:hanging="425"/>
      </w:pPr>
      <w:rPr>
        <w:rFonts w:hint="default"/>
      </w:rPr>
    </w:lvl>
  </w:abstractNum>
  <w:abstractNum w:abstractNumId="6">
    <w:nsid w:val="CAC74F17"/>
    <w:multiLevelType w:val="singleLevel"/>
    <w:tmpl w:val="CAC74F17"/>
    <w:lvl w:ilvl="0" w:tentative="0">
      <w:start w:val="7"/>
      <w:numFmt w:val="decimal"/>
      <w:suff w:val="nothing"/>
      <w:lvlText w:val="%1、"/>
      <w:lvlJc w:val="left"/>
    </w:lvl>
  </w:abstractNum>
  <w:abstractNum w:abstractNumId="7">
    <w:nsid w:val="F6615DE5"/>
    <w:multiLevelType w:val="singleLevel"/>
    <w:tmpl w:val="F6615DE5"/>
    <w:lvl w:ilvl="0" w:tentative="0">
      <w:start w:val="1"/>
      <w:numFmt w:val="chineseCounting"/>
      <w:suff w:val="nothing"/>
      <w:lvlText w:val="%1、"/>
      <w:lvlJc w:val="left"/>
      <w:rPr>
        <w:rFonts w:hint="eastAsia"/>
      </w:rPr>
    </w:lvl>
  </w:abstractNum>
  <w:abstractNum w:abstractNumId="8">
    <w:nsid w:val="0004AD06"/>
    <w:multiLevelType w:val="singleLevel"/>
    <w:tmpl w:val="0004AD06"/>
    <w:lvl w:ilvl="0" w:tentative="0">
      <w:start w:val="1"/>
      <w:numFmt w:val="chineseCounting"/>
      <w:pStyle w:val="4"/>
      <w:suff w:val="nothing"/>
      <w:lvlText w:val="（%1）"/>
      <w:lvlJc w:val="left"/>
      <w:pPr>
        <w:ind w:left="0" w:firstLine="420"/>
      </w:pPr>
      <w:rPr>
        <w:rFonts w:hint="eastAsia"/>
      </w:rPr>
    </w:lvl>
  </w:abstractNum>
  <w:abstractNum w:abstractNumId="9">
    <w:nsid w:val="418E0FA0"/>
    <w:multiLevelType w:val="singleLevel"/>
    <w:tmpl w:val="418E0FA0"/>
    <w:lvl w:ilvl="0" w:tentative="0">
      <w:start w:val="1"/>
      <w:numFmt w:val="decimal"/>
      <w:suff w:val="nothing"/>
      <w:lvlText w:val="%1、"/>
      <w:lvlJc w:val="left"/>
    </w:lvl>
  </w:abstractNum>
  <w:abstractNum w:abstractNumId="10">
    <w:nsid w:val="5D6A19F9"/>
    <w:multiLevelType w:val="singleLevel"/>
    <w:tmpl w:val="5D6A19F9"/>
    <w:lvl w:ilvl="0" w:tentative="0">
      <w:start w:val="1"/>
      <w:numFmt w:val="decimal"/>
      <w:lvlText w:val="%1."/>
      <w:lvlJc w:val="left"/>
      <w:pPr>
        <w:tabs>
          <w:tab w:val="left" w:pos="312"/>
        </w:tabs>
      </w:pPr>
    </w:lvl>
  </w:abstractNum>
  <w:abstractNum w:abstractNumId="11">
    <w:nsid w:val="6306FEAE"/>
    <w:multiLevelType w:val="singleLevel"/>
    <w:tmpl w:val="6306FEAE"/>
    <w:lvl w:ilvl="0" w:tentative="0">
      <w:start w:val="11"/>
      <w:numFmt w:val="decimal"/>
      <w:suff w:val="nothing"/>
      <w:lvlText w:val="%1、"/>
      <w:lvlJc w:val="left"/>
    </w:lvl>
  </w:abstractNum>
  <w:num w:numId="1">
    <w:abstractNumId w:val="0"/>
  </w:num>
  <w:num w:numId="2">
    <w:abstractNumId w:val="8"/>
  </w:num>
  <w:num w:numId="3">
    <w:abstractNumId w:val="5"/>
  </w:num>
  <w:num w:numId="4">
    <w:abstractNumId w:val="2"/>
  </w:num>
  <w:num w:numId="5">
    <w:abstractNumId w:val="11"/>
  </w:num>
  <w:num w:numId="6">
    <w:abstractNumId w:val="9"/>
  </w:num>
  <w:num w:numId="7">
    <w:abstractNumId w:val="3"/>
  </w:num>
  <w:num w:numId="8">
    <w:abstractNumId w:val="1"/>
  </w:num>
  <w:num w:numId="9">
    <w:abstractNumId w:val="7"/>
  </w:num>
  <w:num w:numId="10">
    <w:abstractNumId w:val="6"/>
  </w:num>
  <w:num w:numId="11">
    <w:abstractNumId w:val="4"/>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2034A"/>
    <w:rsid w:val="019D47B5"/>
    <w:rsid w:val="03456286"/>
    <w:rsid w:val="0374413D"/>
    <w:rsid w:val="07465F84"/>
    <w:rsid w:val="098A46BA"/>
    <w:rsid w:val="0A372A6D"/>
    <w:rsid w:val="10101E06"/>
    <w:rsid w:val="201956A4"/>
    <w:rsid w:val="217655AA"/>
    <w:rsid w:val="242626B9"/>
    <w:rsid w:val="24981981"/>
    <w:rsid w:val="26E1123A"/>
    <w:rsid w:val="26FE711D"/>
    <w:rsid w:val="2F6153D8"/>
    <w:rsid w:val="37121815"/>
    <w:rsid w:val="38FB7903"/>
    <w:rsid w:val="39C62C3D"/>
    <w:rsid w:val="3A5E23D3"/>
    <w:rsid w:val="3B324532"/>
    <w:rsid w:val="3E857E40"/>
    <w:rsid w:val="3FCC0B09"/>
    <w:rsid w:val="45F36058"/>
    <w:rsid w:val="468579A3"/>
    <w:rsid w:val="46D85D5E"/>
    <w:rsid w:val="471A14B7"/>
    <w:rsid w:val="47FA6895"/>
    <w:rsid w:val="4A7F3D47"/>
    <w:rsid w:val="5021084D"/>
    <w:rsid w:val="52CE16A1"/>
    <w:rsid w:val="62BC31E7"/>
    <w:rsid w:val="66E420A7"/>
    <w:rsid w:val="68C1444C"/>
    <w:rsid w:val="6B741C4A"/>
    <w:rsid w:val="6C627CF4"/>
    <w:rsid w:val="6D196605"/>
    <w:rsid w:val="6F0A17B2"/>
    <w:rsid w:val="6FFA0647"/>
    <w:rsid w:val="7024730F"/>
    <w:rsid w:val="76614B44"/>
    <w:rsid w:val="76FF4ABD"/>
    <w:rsid w:val="7B7F12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420" w:firstLineChars="200"/>
      <w:jc w:val="both"/>
    </w:pPr>
    <w:rPr>
      <w:rFonts w:ascii="方正仿宋_GB2312" w:hAnsi="方正仿宋_GB2312" w:eastAsia="方正仿宋_GB2312" w:cs="方正仿宋_GB2312"/>
      <w:kern w:val="2"/>
      <w:sz w:val="32"/>
      <w:szCs w:val="24"/>
      <w:lang w:val="en-US" w:eastAsia="zh-CN" w:bidi="ar-SA"/>
    </w:rPr>
  </w:style>
  <w:style w:type="paragraph" w:styleId="2">
    <w:name w:val="heading 1"/>
    <w:basedOn w:val="1"/>
    <w:next w:val="1"/>
    <w:qFormat/>
    <w:uiPriority w:val="0"/>
    <w:pPr>
      <w:keepNext/>
      <w:keepLines/>
      <w:spacing w:beforeLines="0" w:beforeAutospacing="0" w:afterLines="0" w:afterAutospacing="0" w:line="680" w:lineRule="exact"/>
      <w:ind w:firstLine="0" w:firstLineChars="0"/>
      <w:jc w:val="center"/>
      <w:outlineLvl w:val="0"/>
    </w:pPr>
    <w:rPr>
      <w:rFonts w:ascii="Times New Roman" w:hAnsi="Times New Roman" w:eastAsia="方正小标宋简体"/>
      <w:b/>
      <w:kern w:val="44"/>
      <w:sz w:val="44"/>
    </w:rPr>
  </w:style>
  <w:style w:type="paragraph" w:styleId="3">
    <w:name w:val="heading 2"/>
    <w:basedOn w:val="1"/>
    <w:next w:val="1"/>
    <w:semiHidden/>
    <w:unhideWhenUsed/>
    <w:qFormat/>
    <w:uiPriority w:val="0"/>
    <w:pPr>
      <w:keepNext/>
      <w:keepLines/>
      <w:numPr>
        <w:ilvl w:val="0"/>
        <w:numId w:val="1"/>
      </w:numPr>
      <w:spacing w:beforeLines="0" w:beforeAutospacing="0" w:afterLines="0" w:afterAutospacing="0" w:line="560" w:lineRule="exact"/>
      <w:ind w:firstLine="0" w:firstLineChars="0"/>
      <w:jc w:val="left"/>
      <w:outlineLvl w:val="1"/>
    </w:pPr>
    <w:rPr>
      <w:rFonts w:ascii="Arial" w:hAnsi="Arial" w:eastAsia="黑体"/>
      <w:b/>
    </w:rPr>
  </w:style>
  <w:style w:type="paragraph" w:styleId="4">
    <w:name w:val="heading 3"/>
    <w:basedOn w:val="1"/>
    <w:next w:val="1"/>
    <w:semiHidden/>
    <w:unhideWhenUsed/>
    <w:qFormat/>
    <w:uiPriority w:val="0"/>
    <w:pPr>
      <w:keepNext/>
      <w:keepLines/>
      <w:numPr>
        <w:ilvl w:val="0"/>
        <w:numId w:val="2"/>
      </w:numPr>
      <w:spacing w:beforeLines="0" w:beforeAutospacing="0" w:afterLines="0" w:afterAutospacing="0" w:line="560" w:lineRule="exact"/>
      <w:ind w:firstLine="0" w:firstLineChars="0"/>
      <w:jc w:val="left"/>
      <w:outlineLvl w:val="2"/>
    </w:pPr>
    <w:rPr>
      <w:b/>
    </w:rPr>
  </w:style>
  <w:style w:type="paragraph" w:styleId="5">
    <w:name w:val="heading 4"/>
    <w:basedOn w:val="1"/>
    <w:next w:val="1"/>
    <w:link w:val="10"/>
    <w:semiHidden/>
    <w:unhideWhenUsed/>
    <w:qFormat/>
    <w:uiPriority w:val="0"/>
    <w:pPr>
      <w:keepNext/>
      <w:keepLines/>
      <w:numPr>
        <w:ilvl w:val="0"/>
        <w:numId w:val="3"/>
      </w:numPr>
      <w:spacing w:beforeLines="0" w:beforeAutospacing="0" w:afterLines="0" w:afterAutospacing="0" w:line="560" w:lineRule="exact"/>
      <w:ind w:left="0" w:firstLine="0" w:firstLineChars="0"/>
      <w:jc w:val="left"/>
      <w:outlineLvl w:val="3"/>
    </w:pPr>
    <w:rPr>
      <w:rFonts w:ascii="Times New Roman" w:hAnsi="Times New Roman"/>
    </w:rPr>
  </w:style>
  <w:style w:type="paragraph" w:styleId="6">
    <w:name w:val="heading 5"/>
    <w:basedOn w:val="1"/>
    <w:next w:val="1"/>
    <w:semiHidden/>
    <w:unhideWhenUsed/>
    <w:qFormat/>
    <w:uiPriority w:val="0"/>
    <w:pPr>
      <w:keepNext/>
      <w:keepLines/>
      <w:numPr>
        <w:ilvl w:val="0"/>
        <w:numId w:val="4"/>
      </w:numPr>
      <w:spacing w:beforeLines="0" w:beforeAutospacing="0" w:afterLines="0" w:afterAutospacing="0" w:line="560" w:lineRule="exact"/>
      <w:ind w:left="0" w:firstLine="0" w:firstLineChars="0"/>
      <w:jc w:val="left"/>
      <w:outlineLvl w:val="4"/>
    </w:p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7">
    <w:name w:val="annotation text"/>
    <w:basedOn w:val="1"/>
    <w:qFormat/>
    <w:uiPriority w:val="0"/>
    <w:pPr>
      <w:jc w:val="left"/>
    </w:pPr>
  </w:style>
  <w:style w:type="character" w:customStyle="1" w:styleId="10">
    <w:name w:val="标题 4 Char"/>
    <w:link w:val="5"/>
    <w:qFormat/>
    <w:uiPriority w:val="0"/>
    <w:rPr>
      <w:rFonts w:ascii="Times New Roman" w:hAnsi="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26</Pages>
  <Words>16679</Words>
  <Characters>19186</Characters>
  <Lines>0</Lines>
  <Paragraphs>0</Paragraphs>
  <TotalTime>0</TotalTime>
  <ScaleCrop>false</ScaleCrop>
  <LinksUpToDate>false</LinksUpToDate>
  <CharactersWithSpaces>20512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2026-07-30T00:13:00Z</dcterms:created>
  <dc:creator>HP</dc:creator>
  <cp:lastModifiedBy>万吉涛</cp:lastModifiedBy>
  <dcterms:modified xsi:type="dcterms:W3CDTF">2026-10-28T08:14:32Z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3C8259D7D5454CF9A54172E3D9D62E77_13</vt:lpwstr>
  </property>
  <property fmtid="{D5CDD505-2E9C-101B-9397-08002B2CF9AE}" pid="4" name="KSOTemplateDocerSaveRecord">
    <vt:lpwstr>eyJoZGlkIjoiMzQ4MTIyMDIzNGNlNGM5NzNkZGYyZTExMzhmMDVlNjMiLCJ1c2VySWQiOiIxNjM3NTg1NjYwIn0=</vt:lpwstr>
  </property>
</Properties>
</file>