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Cs/>
          <w:sz w:val="36"/>
          <w:szCs w:val="36"/>
        </w:rPr>
      </w:pPr>
      <w:bookmarkStart w:id="0" w:name="_Toc213396945"/>
      <w:bookmarkStart w:id="1" w:name="_Toc213396759"/>
      <w:bookmarkStart w:id="2" w:name="_Toc217446031"/>
      <w:bookmarkStart w:id="3" w:name="_Toc213397009"/>
      <w:bookmarkStart w:id="4" w:name="_Toc9357_WPSOffice_Level1"/>
      <w:bookmarkStart w:id="5" w:name="_Toc16783"/>
      <w:bookmarkStart w:id="6" w:name="_Toc5545_WPSOffice_Level1"/>
      <w:bookmarkStart w:id="7" w:name="_Toc4566"/>
      <w:bookmarkStart w:id="8" w:name="_Toc28318_WPSOffice_Level1"/>
      <w:bookmarkStart w:id="9" w:name="_Toc213496267"/>
      <w:r>
        <w:rPr>
          <w:rFonts w:hint="eastAsia" w:ascii="仿宋" w:hAnsi="仿宋" w:eastAsia="仿宋" w:cs="仿宋"/>
          <w:bCs/>
          <w:sz w:val="36"/>
          <w:szCs w:val="36"/>
        </w:rPr>
        <w:t>泸州市中医医院</w:t>
      </w:r>
    </w:p>
    <w:p>
      <w:pPr>
        <w:jc w:val="center"/>
        <w:rPr>
          <w:rFonts w:hint="default" w:ascii="仿宋" w:hAnsi="仿宋" w:eastAsia="仿宋" w:cs="仿宋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Cs/>
          <w:sz w:val="36"/>
          <w:szCs w:val="36"/>
        </w:rPr>
        <w:t>2026-2029年印刷品配送</w:t>
      </w:r>
      <w:r>
        <w:rPr>
          <w:rFonts w:ascii="仿宋" w:hAnsi="仿宋" w:eastAsia="仿宋" w:cs="仿宋"/>
          <w:bCs/>
          <w:sz w:val="36"/>
          <w:szCs w:val="36"/>
        </w:rPr>
        <w:t>服务</w:t>
      </w:r>
      <w:r>
        <w:rPr>
          <w:rFonts w:hint="eastAsia" w:ascii="仿宋" w:hAnsi="仿宋" w:eastAsia="仿宋" w:cs="仿宋"/>
          <w:bCs/>
          <w:sz w:val="36"/>
          <w:szCs w:val="36"/>
        </w:rPr>
        <w:t>采购项目</w:t>
      </w:r>
      <w:r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  <w:t>采购需求</w:t>
      </w:r>
    </w:p>
    <w:p>
      <w:pPr>
        <w:pStyle w:val="2"/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一、采购项目基本情况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、项目名称：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泸州市中医医院</w:t>
      </w:r>
      <w:bookmarkStart w:id="10" w:name="_GoBack"/>
      <w:bookmarkEnd w:id="10"/>
      <w:r>
        <w:rPr>
          <w:rFonts w:hint="eastAsia" w:ascii="仿宋" w:hAnsi="仿宋" w:eastAsia="仿宋" w:cs="仿宋"/>
          <w:bCs/>
          <w:sz w:val="28"/>
          <w:szCs w:val="28"/>
        </w:rPr>
        <w:t>2026-2029年印刷品配送服务采购项目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、项目所属年度：2026-2029年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、项目所属分类：☑服务 □货物 □工程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、合同总价：预计60万元；</w:t>
      </w:r>
    </w:p>
    <w:p>
      <w:pP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Cs/>
          <w:color w:val="0000FF"/>
          <w:sz w:val="28"/>
          <w:szCs w:val="28"/>
        </w:rPr>
        <w:t xml:space="preserve"> 6、服务期限：</w:t>
      </w:r>
      <w:r>
        <w:rPr>
          <w:rFonts w:hint="eastAsia" w:ascii="仿宋" w:hAnsi="仿宋" w:eastAsia="仿宋" w:cs="仿宋"/>
          <w:bCs/>
          <w:color w:val="0000FF"/>
          <w:sz w:val="28"/>
          <w:szCs w:val="28"/>
          <w:lang w:val="en-US" w:eastAsia="zh-CN"/>
        </w:rPr>
        <w:t>合同签订生效后</w:t>
      </w:r>
      <w:r>
        <w:rPr>
          <w:rFonts w:ascii="仿宋" w:hAnsi="仿宋" w:eastAsia="仿宋" w:cs="仿宋"/>
          <w:bCs/>
          <w:color w:val="0000FF"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color w:val="0000FF"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color w:val="0000FF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color w:val="0000FF"/>
          <w:sz w:val="28"/>
          <w:szCs w:val="28"/>
          <w:lang w:val="en-US" w:eastAsia="zh-CN"/>
        </w:rPr>
        <w:t>服务期满或服务期内实际结算金额达到合同总额时，合同自动终止（以先到者为准）</w:t>
      </w:r>
    </w:p>
    <w:p>
      <w:pPr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二、采购项目简介：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泸州市中医医院拟采购合格供应商一名，完成泸州市中医医院大山坪院区及城南院区2026-2029年印刷品配送服务。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三、供应商应具备的资格条件：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1、具有独立承担民事责任的能力；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2、具有良好的商业信誉和健全的财务会计制度；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3、具有依法缴纳税收和社会保障资金的良好记录；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4、参加本次采购活动前三年内，在经营活动中没有重大违法记录；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5、法律、行政法规规定的其他条件；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6、本项目不接受联合体。</w:t>
      </w:r>
    </w:p>
    <w:p>
      <w:pPr>
        <w:ind w:firstLine="560" w:firstLineChars="200"/>
        <w:rPr>
          <w:rFonts w:eastAsia="仿宋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7.具有《印刷经营许可证》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四、采购产品详见附件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本项目为固定单价合同，</w:t>
      </w:r>
      <w:r>
        <w:rPr>
          <w:rFonts w:hint="eastAsia" w:ascii="仿宋" w:hAnsi="仿宋" w:eastAsia="仿宋" w:cs="仿宋"/>
          <w:bCs/>
          <w:sz w:val="28"/>
          <w:szCs w:val="28"/>
        </w:rPr>
        <w:t>合同</w:t>
      </w:r>
      <w:r>
        <w:rPr>
          <w:rFonts w:ascii="仿宋" w:hAnsi="仿宋" w:eastAsia="仿宋" w:cs="仿宋"/>
          <w:bCs/>
          <w:sz w:val="28"/>
          <w:szCs w:val="28"/>
        </w:rPr>
        <w:t>金额</w:t>
      </w:r>
      <w:r>
        <w:rPr>
          <w:rFonts w:hint="eastAsia" w:ascii="仿宋" w:hAnsi="仿宋" w:eastAsia="仿宋" w:cs="仿宋"/>
          <w:bCs/>
          <w:sz w:val="28"/>
          <w:szCs w:val="28"/>
        </w:rPr>
        <w:t>60万元</w:t>
      </w:r>
      <w:r>
        <w:rPr>
          <w:rFonts w:ascii="仿宋" w:hAnsi="仿宋" w:eastAsia="仿宋" w:cs="仿宋"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以</w:t>
      </w:r>
      <w:r>
        <w:rPr>
          <w:rFonts w:ascii="仿宋" w:hAnsi="仿宋" w:eastAsia="仿宋" w:cs="仿宋"/>
          <w:bCs/>
          <w:sz w:val="28"/>
          <w:szCs w:val="28"/>
        </w:rPr>
        <w:t>中标单价与实际供货量按实结算费用，</w:t>
      </w:r>
      <w:r>
        <w:rPr>
          <w:rFonts w:hint="eastAsia" w:ascii="仿宋" w:hAnsi="仿宋" w:eastAsia="仿宋" w:cs="仿宋"/>
          <w:bCs/>
          <w:sz w:val="28"/>
          <w:szCs w:val="28"/>
        </w:rPr>
        <w:t>合同</w:t>
      </w:r>
      <w:r>
        <w:rPr>
          <w:rFonts w:ascii="仿宋" w:hAnsi="仿宋" w:eastAsia="仿宋" w:cs="仿宋"/>
          <w:bCs/>
          <w:sz w:val="28"/>
          <w:szCs w:val="28"/>
        </w:rPr>
        <w:t>时间不超过</w:t>
      </w:r>
      <w:r>
        <w:rPr>
          <w:rFonts w:hint="eastAsia" w:ascii="仿宋" w:hAnsi="仿宋" w:eastAsia="仿宋" w:cs="仿宋"/>
          <w:bCs/>
          <w:sz w:val="28"/>
          <w:szCs w:val="28"/>
        </w:rPr>
        <w:t>3年</w:t>
      </w:r>
      <w:r>
        <w:rPr>
          <w:rFonts w:ascii="仿宋" w:hAnsi="仿宋" w:eastAsia="仿宋" w:cs="仿宋"/>
          <w:bCs/>
          <w:sz w:val="28"/>
          <w:szCs w:val="28"/>
        </w:rPr>
        <w:t>，费用不超过合同价</w:t>
      </w:r>
      <w:r>
        <w:rPr>
          <w:rFonts w:hint="eastAsia" w:ascii="仿宋" w:hAnsi="仿宋" w:eastAsia="仿宋" w:cs="仿宋"/>
          <w:bCs/>
          <w:sz w:val="28"/>
          <w:szCs w:val="28"/>
        </w:rPr>
        <w:t>60万元</w:t>
      </w:r>
      <w:r>
        <w:rPr>
          <w:rFonts w:ascii="仿宋" w:hAnsi="仿宋" w:eastAsia="仿宋" w:cs="仿宋"/>
          <w:bCs/>
          <w:sz w:val="28"/>
          <w:szCs w:val="28"/>
        </w:rPr>
        <w:t>。</w:t>
      </w:r>
    </w:p>
    <w:p>
      <w:pPr>
        <w:pStyle w:val="2"/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其他要求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>
      <w:pP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>拟采购标的的服务要求（实质性要求）</w:t>
      </w:r>
    </w:p>
    <w:p>
      <w:pP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>1、要求供应商提供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eastAsia="zh-Hans"/>
        </w:rPr>
        <w:t>从版面设计、排版、现场测量、送样稿上门、印刷、送货的全部服务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>，提供印刷服务时，制版、印刷、装订要求应按不低于国家、省、市有关部门规定的质量标准执行。（提供承诺函并加盖公章）</w:t>
      </w:r>
    </w:p>
    <w:p>
      <w:pP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>2、用纸规范，折叠标准，无错版、无遗漏现象，格式完全符合规范。严格执行国家印刷业管理条例相关规定，若产品出现质量问题，必须按时包退包换。所有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复印纸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>纸张需符合GB/T 24988-2020标准。</w:t>
      </w:r>
    </w:p>
    <w:p>
      <w:pP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 xml:space="preserve">   3、印刷版面清晰，墨色纯正，浓淡适宜，无脏、无皱、无白页。装订整齐，牢固，切口整齐一致，尺寸符合标准，数量准确,印张数字准确，无掉字，断划，无倒印、错印，码放整齐。</w:t>
      </w:r>
    </w:p>
    <w:p>
      <w:pP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 xml:space="preserve">   5、如印刷品存在质量问题，接到通知后立即响应，并在2日内无偿完成替换工作。（提供承诺函并加盖公章）</w:t>
      </w:r>
    </w:p>
    <w:p>
      <w:pP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 xml:space="preserve">  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>、应保证采购人获得优先服务的权利，积极主动与采购人配合，并在不超过承诺的印刷期限内完成印刷工作。</w:t>
      </w:r>
    </w:p>
    <w:p>
      <w:pPr>
        <w:pStyle w:val="2"/>
        <w:rPr>
          <w:rFonts w:eastAsia="仿宋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7.所有印刷品纸张须为</w:t>
      </w:r>
      <w:r>
        <w:rPr>
          <w:rFonts w:hint="eastAsia" w:ascii="仿宋" w:hAnsi="仿宋" w:eastAsia="仿宋" w:cs="仿宋"/>
          <w:b/>
          <w:sz w:val="28"/>
          <w:szCs w:val="28"/>
        </w:rPr>
        <w:t>全新材料，禁止使用再生纸和混浆纸印刷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>
      <w:pP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>8、供货期：按照每月库房、科室需求计划供货，收到采购人计划后，一般物资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10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>天内到货，急需物资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10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>小时内到货。</w:t>
      </w:r>
    </w:p>
    <w:p>
      <w:pP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>9、结算、支付方式：以中标单价结合实际用量进行结算，</w:t>
      </w:r>
      <w:r>
        <w:rPr>
          <w:rFonts w:hint="eastAsia" w:ascii="仿宋" w:hAnsi="仿宋" w:eastAsia="仿宋" w:cs="仿宋"/>
          <w:bCs/>
          <w:color w:val="FF0000"/>
          <w:kern w:val="0"/>
          <w:sz w:val="28"/>
          <w:szCs w:val="28"/>
          <w:lang w:eastAsia="zh-Hans"/>
        </w:rPr>
        <w:t>每</w:t>
      </w:r>
      <w:r>
        <w:rPr>
          <w:rFonts w:hint="eastAsia" w:ascii="仿宋" w:hAnsi="仿宋" w:eastAsia="仿宋" w:cs="仿宋"/>
          <w:bCs/>
          <w:color w:val="FF0000"/>
          <w:kern w:val="0"/>
          <w:sz w:val="28"/>
          <w:szCs w:val="28"/>
          <w:lang w:val="en-US" w:eastAsia="zh-CN"/>
        </w:rPr>
        <w:t>两个月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>支付一次货款。实际结算金额=中标单价*实际收货数量。</w:t>
      </w:r>
    </w:p>
    <w:p>
      <w:pP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>10、供应商应充分考虑因市场或政策因素变化导致的价格波动，相关价格变动的风险均由供应商承担，在合同履约过程中，中标单价固定不变，若供应商中止供货，履约保证金不予退还并按违约条款处理。</w:t>
      </w:r>
    </w:p>
    <w:p>
      <w:pP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Hans"/>
        </w:rPr>
        <w:t>11、履约保证金：合同总额的5%。中标供应商在项目履约完成并经验收合格后，由采购人凭最后一次的验收记录单以非现金形式退还。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585" w:firstLineChars="199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Cs w:val="21"/>
                            </w:rPr>
                            <w:t>2</w:t>
                          </w:r>
                          <w:r>
                            <w:rPr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Cs w:val="21"/>
                      </w:rPr>
                      <w:fldChar w:fldCharType="begin"/>
                    </w:r>
                    <w:r>
                      <w:rPr>
                        <w:szCs w:val="21"/>
                      </w:rPr>
                      <w:instrText xml:space="preserve"> PAGE 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>
                      <w:rPr>
                        <w:szCs w:val="21"/>
                      </w:rPr>
                      <w:t>2</w:t>
                    </w:r>
                    <w:r>
                      <w:rPr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1EBA2"/>
    <w:multiLevelType w:val="singleLevel"/>
    <w:tmpl w:val="60E1EBA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MDc1ZmI3NjNjNWQ2N2EzMDNkYjQ3NjkzNTU2NTQifQ=="/>
  </w:docVars>
  <w:rsids>
    <w:rsidRoot w:val="53B52B8D"/>
    <w:rsid w:val="00433A8F"/>
    <w:rsid w:val="004A7F42"/>
    <w:rsid w:val="004D36D9"/>
    <w:rsid w:val="009B4964"/>
    <w:rsid w:val="00C7256E"/>
    <w:rsid w:val="00D90F0E"/>
    <w:rsid w:val="00E60A21"/>
    <w:rsid w:val="00F14FAA"/>
    <w:rsid w:val="018A723C"/>
    <w:rsid w:val="16F85827"/>
    <w:rsid w:val="177F50ED"/>
    <w:rsid w:val="53B52B8D"/>
    <w:rsid w:val="63A47733"/>
    <w:rsid w:val="729C4D58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kern w:val="0"/>
      <w:sz w:val="20"/>
    </w:r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Courier New"/>
      <w:kern w:val="0"/>
      <w:sz w:val="20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7">
    <w:name w:val="null3"/>
    <w:autoRedefine/>
    <w:hidden/>
    <w:qFormat/>
    <w:uiPriority w:val="0"/>
    <w:pPr>
      <w:spacing w:after="160" w:line="278" w:lineRule="auto"/>
    </w:pPr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</Words>
  <Characters>971</Characters>
  <Lines>8</Lines>
  <Paragraphs>2</Paragraphs>
  <TotalTime>310</TotalTime>
  <ScaleCrop>false</ScaleCrop>
  <LinksUpToDate>false</LinksUpToDate>
  <CharactersWithSpaces>1139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宋婷婷</cp:lastModifiedBy>
  <dcterms:modified xsi:type="dcterms:W3CDTF">2025-06-06T07:37:08Z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D901180BCC314F489A3A2855CAC7437B_12</vt:lpwstr>
  </property>
</Properties>
</file>